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E4" w:rsidRDefault="00B571E4" w:rsidP="00B571E4">
      <w:pPr>
        <w:pStyle w:val="ConsPlusNormal"/>
        <w:jc w:val="center"/>
        <w:outlineLvl w:val="1"/>
      </w:pPr>
      <w:r>
        <w:t>IV. Перевозка пассажиров и багажа легковым такси</w:t>
      </w:r>
    </w:p>
    <w:p w:rsidR="00B571E4" w:rsidRDefault="00B571E4" w:rsidP="00B571E4">
      <w:pPr>
        <w:pStyle w:val="ConsPlusNormal"/>
        <w:ind w:firstLine="540"/>
        <w:jc w:val="both"/>
      </w:pPr>
    </w:p>
    <w:p w:rsidR="00B571E4" w:rsidRDefault="00B571E4" w:rsidP="00B571E4">
      <w:pPr>
        <w:pStyle w:val="ConsPlusNormal"/>
        <w:ind w:firstLine="540"/>
        <w:jc w:val="both"/>
      </w:pPr>
      <w:r>
        <w:t>102. Перевозка пассажиров и багажа легковым такси осуществляется на основании публичного договора фрахтования, заключаемого фрахтователем непосредственно с водителем легкового такси или путем принятия к выполнению фрахтовщиком заказа фрахтователя.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103. Заказ фрахтователя принимается с использованием любых сре</w:t>
      </w:r>
      <w:proofErr w:type="gramStart"/>
      <w:r>
        <w:t>дств св</w:t>
      </w:r>
      <w:proofErr w:type="gramEnd"/>
      <w:r>
        <w:t>язи, а также по месту нахождения фрахтовщика или его представителя.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bookmarkStart w:id="0" w:name="P260"/>
      <w:bookmarkEnd w:id="0"/>
      <w:r>
        <w:t>104. Фрахтовщик обязан зарегистрировать принятый к исполнению заказ фрахтователя в журнале регистрации путем внесения в него следующей информации: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а) номер заказа;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б) дата принятия заказа;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в) дата выполнения заказа;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г) место подачи легкового такси;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д) марка легкового такси, если договором фрахтования предусматривается выбор фрахтователем марки легкового такси;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е) планируемое время подачи легкового такси.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 xml:space="preserve">105. В журнал регистрации помимо информации, указанной в </w:t>
      </w:r>
      <w:hyperlink w:anchor="P260" w:history="1">
        <w:r>
          <w:rPr>
            <w:color w:val="0000FF"/>
          </w:rPr>
          <w:t>пункте 104</w:t>
        </w:r>
      </w:hyperlink>
      <w:r>
        <w:t xml:space="preserve"> настоящих Правил, может вноситься другая информация, связанная с осуществлением перевозок пассажиров и багажа легковыми такси.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106. Номер принятого к исполнению заказа сообщается фрахтователю.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 xml:space="preserve">107. По прибытии легкового такси к месту его подачи фрахтовщик сообщает фрахтователю местонахождение, государственный регистрационный знак, марку и цвет кузова легкового такси, а также фамилию, имя и отчество </w:t>
      </w:r>
      <w:proofErr w:type="gramStart"/>
      <w:r>
        <w:t>водителя</w:t>
      </w:r>
      <w:proofErr w:type="gramEnd"/>
      <w:r>
        <w:t xml:space="preserve"> и фактическое время подачи легкового такси.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108.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назначения, расположенный вблизи места постоянной стоянки.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109. Маршрут перевозки пассажиров и багажа легковым такси определяется фрахтователем. Если указанный маршрут не определен, водитель легкового такси обязан осуществить перевозку по кратчайшему маршруту.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bookmarkStart w:id="1" w:name="P272"/>
      <w:bookmarkEnd w:id="1"/>
      <w:r>
        <w:t xml:space="preserve">110. </w:t>
      </w:r>
      <w:proofErr w:type="gramStart"/>
      <w: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 фактического расстояния перевозки и (или) 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  <w:proofErr w:type="gramEnd"/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 xml:space="preserve">111. Фрахтовщик выдает фрахтователю кассовый чек или квитанцию в форме бланка строгой отчетности, подтверждающие оплату пользования легковым такси. Указанная квитанция должна содержать обязательные реквизиты, которые представлены в </w:t>
      </w:r>
      <w:hyperlink w:anchor="P574" w:history="1">
        <w:r>
          <w:rPr>
            <w:color w:val="0000FF"/>
          </w:rPr>
          <w:t>приложении N 5</w:t>
        </w:r>
      </w:hyperlink>
      <w:r>
        <w:t>. В квитанции на оплату пользования легковым такси допускается размещение дополнительных реквизитов, учитывающих особые условия осуществления перевозок пассажиров и багажа легковыми такси.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 xml:space="preserve">112. В легковом такси разрешается провозить в качестве ручной клади вещи, которые </w:t>
      </w:r>
      <w:r>
        <w:lastRenderedPageBreak/>
        <w:t>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113. 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114. 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115. Легковое такси оборудуется опознавательным фонарем оранжевого цвета, который устанавливается на крыше транспортного средства и включается при готовности легкового такси к перевозке пассажиров и багажа.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 xml:space="preserve">116. На кузов легкового такси наносится </w:t>
      </w:r>
      <w:proofErr w:type="spellStart"/>
      <w:r>
        <w:t>цветографическая</w:t>
      </w:r>
      <w:proofErr w:type="spellEnd"/>
      <w: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bookmarkStart w:id="2" w:name="P279"/>
      <w:bookmarkEnd w:id="2"/>
      <w:r>
        <w:t>117. На передней панели легкового такси справа от водителя размещается следующая информация: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а) полное или краткое наименование фрахтовщика;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б) условия оплаты за пользование легковым такси;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в) визитная карточка водителя с фотографией;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 xml:space="preserve">г) наименование, адрес и контактные телефоны органа, обеспечивающего </w:t>
      </w:r>
      <w:proofErr w:type="gramStart"/>
      <w:r>
        <w:t>контроль за</w:t>
      </w:r>
      <w:proofErr w:type="gramEnd"/>
      <w:r>
        <w:t xml:space="preserve"> осуществлением перевозок пассажиров и багажа.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bookmarkStart w:id="3" w:name="P284"/>
      <w:bookmarkEnd w:id="3"/>
      <w:r>
        <w:t>118. В легковом такси должны находиться правила пользования соответствующим транспортным средством, которые предоставляются фрахтователю по его требованию.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119. Легковое такси, следующее к месту постоянной стоянки, оборудуется табличкой с надписью "В парк", которая размещается в верхней части лобового стекла. Высота указанной таблички не должна превышать 140 мм.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 xml:space="preserve">120. Для проведения проверки выполнения требований по оформлению и оборудованию легковых такси, предусмотренных </w:t>
      </w:r>
      <w:hyperlink w:anchor="P272" w:history="1">
        <w:r>
          <w:rPr>
            <w:color w:val="0000FF"/>
          </w:rPr>
          <w:t>пунктами 110</w:t>
        </w:r>
      </w:hyperlink>
      <w:r>
        <w:t xml:space="preserve">, </w:t>
      </w:r>
      <w:hyperlink w:anchor="P279" w:history="1">
        <w:r>
          <w:rPr>
            <w:color w:val="0000FF"/>
          </w:rPr>
          <w:t>117</w:t>
        </w:r>
      </w:hyperlink>
      <w:r>
        <w:t xml:space="preserve"> и </w:t>
      </w:r>
      <w:hyperlink w:anchor="P284" w:history="1">
        <w:r>
          <w:rPr>
            <w:color w:val="0000FF"/>
          </w:rPr>
          <w:t>118</w:t>
        </w:r>
      </w:hyperlink>
      <w:r>
        <w:t xml:space="preserve"> настоящих Правил, фрахтовщик обязан допускать в легковое такси должностных лиц органов государственной власти, уполномоченных на осуществление такой проверки.</w:t>
      </w:r>
    </w:p>
    <w:p w:rsidR="00B571E4" w:rsidRDefault="00B571E4" w:rsidP="00B571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26.11.2013 N 1073)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121. Стоянка легковых такси оборудуется информационной табличкой, содержащей следующую информацию: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а) надпись "Стоянка такси";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>б) режим работы стоянки такси;</w:t>
      </w:r>
    </w:p>
    <w:p w:rsidR="00B571E4" w:rsidRDefault="00B571E4" w:rsidP="00B571E4">
      <w:pPr>
        <w:pStyle w:val="ConsPlusNormal"/>
        <w:spacing w:before="220"/>
        <w:ind w:firstLine="540"/>
        <w:jc w:val="both"/>
      </w:pPr>
      <w:r>
        <w:t xml:space="preserve">в) наименование, адрес и контактные телефоны органа, обеспечивающего </w:t>
      </w:r>
      <w:proofErr w:type="gramStart"/>
      <w:r>
        <w:t>контроль за</w:t>
      </w:r>
      <w:proofErr w:type="gramEnd"/>
      <w:r>
        <w:t xml:space="preserve"> осуществлением перевозок пассажиров и багажа.</w:t>
      </w:r>
    </w:p>
    <w:p w:rsidR="004529E6" w:rsidRDefault="004529E6">
      <w:bookmarkStart w:id="4" w:name="_GoBack"/>
      <w:bookmarkEnd w:id="4"/>
    </w:p>
    <w:sectPr w:rsidR="0045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B2"/>
    <w:rsid w:val="004529E6"/>
    <w:rsid w:val="004D5BB2"/>
    <w:rsid w:val="00B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9C66760D766F74378329A2C082078441DC724AED997B70519A6D3F780B25AC52BAA74D2225DAABf1Y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2017-09-29T03:05:00Z</dcterms:created>
  <dcterms:modified xsi:type="dcterms:W3CDTF">2017-09-29T03:05:00Z</dcterms:modified>
</cp:coreProperties>
</file>