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ED" w:rsidRDefault="003D53ED">
      <w:pPr>
        <w:pStyle w:val="ConsPlusNormal"/>
        <w:jc w:val="both"/>
      </w:pPr>
      <w:bookmarkStart w:id="0" w:name="_GoBack"/>
      <w:bookmarkEnd w:id="0"/>
    </w:p>
    <w:p w:rsidR="003D53ED" w:rsidRDefault="003D53ED">
      <w:pPr>
        <w:pStyle w:val="ConsPlusTitle"/>
        <w:jc w:val="center"/>
      </w:pPr>
      <w:r>
        <w:t>ПРАВИТЕЛЬСТВО РЕСПУБЛИКИ АЛТАЙ</w:t>
      </w:r>
    </w:p>
    <w:p w:rsidR="003D53ED" w:rsidRDefault="003D53ED">
      <w:pPr>
        <w:pStyle w:val="ConsPlusTitle"/>
        <w:jc w:val="center"/>
      </w:pPr>
    </w:p>
    <w:p w:rsidR="003D53ED" w:rsidRDefault="003D53ED">
      <w:pPr>
        <w:pStyle w:val="ConsPlusTitle"/>
        <w:jc w:val="center"/>
      </w:pPr>
      <w:r>
        <w:t>ПОСТАНОВЛЕНИЕ</w:t>
      </w:r>
    </w:p>
    <w:p w:rsidR="003D53ED" w:rsidRDefault="003D53ED">
      <w:pPr>
        <w:pStyle w:val="ConsPlusTitle"/>
        <w:jc w:val="center"/>
      </w:pPr>
    </w:p>
    <w:p w:rsidR="003D53ED" w:rsidRDefault="003D53ED">
      <w:pPr>
        <w:pStyle w:val="ConsPlusTitle"/>
        <w:jc w:val="center"/>
      </w:pPr>
      <w:r>
        <w:t>от 3 июля 2012 г. N 172</w:t>
      </w:r>
    </w:p>
    <w:p w:rsidR="003D53ED" w:rsidRDefault="003D53ED">
      <w:pPr>
        <w:pStyle w:val="ConsPlusTitle"/>
        <w:jc w:val="center"/>
      </w:pPr>
    </w:p>
    <w:p w:rsidR="003D53ED" w:rsidRDefault="003D53ED">
      <w:pPr>
        <w:pStyle w:val="ConsPlusTitle"/>
        <w:jc w:val="center"/>
      </w:pPr>
      <w:r>
        <w:t xml:space="preserve">ОБ УТВЕРЖДЕНИИ ПОРЯДКА ПРЕДОСТАВЛЕНИЯ СРЕДСТВ </w:t>
      </w:r>
      <w:proofErr w:type="gramStart"/>
      <w:r>
        <w:t>ИЗ</w:t>
      </w:r>
      <w:proofErr w:type="gramEnd"/>
    </w:p>
    <w:p w:rsidR="003D53ED" w:rsidRDefault="003D53ED">
      <w:pPr>
        <w:pStyle w:val="ConsPlusTitle"/>
        <w:jc w:val="center"/>
      </w:pPr>
      <w:r>
        <w:t>РЕСПУБЛИКАНСКОГО БЮДЖЕТА РЕСПУБЛИКИ АЛТАЙ, ИСТОЧНИКОМ</w:t>
      </w:r>
    </w:p>
    <w:p w:rsidR="003D53ED" w:rsidRDefault="003D53ED">
      <w:pPr>
        <w:pStyle w:val="ConsPlusTitle"/>
        <w:jc w:val="center"/>
      </w:pPr>
      <w:r>
        <w:t xml:space="preserve">ФИНАНСОВОГО </w:t>
      </w:r>
      <w:proofErr w:type="gramStart"/>
      <w:r>
        <w:t>ОБЕСПЕЧЕНИЯ</w:t>
      </w:r>
      <w:proofErr w:type="gramEnd"/>
      <w:r>
        <w:t xml:space="preserve"> КОТОРЫХ ЯВЛЯЮТСЯ СРЕДСТВА</w:t>
      </w:r>
    </w:p>
    <w:p w:rsidR="003D53ED" w:rsidRDefault="003D53ED">
      <w:pPr>
        <w:pStyle w:val="ConsPlusTitle"/>
        <w:jc w:val="center"/>
      </w:pPr>
      <w:r>
        <w:t>РЕСПУБЛИКАНСКОГО БЮДЖЕТА РЕСПУБЛИКИ АЛТАЙ И СУБСИДИИ</w:t>
      </w:r>
    </w:p>
    <w:p w:rsidR="003D53ED" w:rsidRDefault="003D53ED">
      <w:pPr>
        <w:pStyle w:val="ConsPlusTitle"/>
        <w:jc w:val="center"/>
      </w:pPr>
      <w:r>
        <w:t>ФЕДЕРАЛЬНОГО БЮДЖЕТА НА ПОДДЕРЖКУ НАЧИНАЮЩИХ ФЕРМЕРОВ</w:t>
      </w:r>
    </w:p>
    <w:p w:rsidR="003D53ED" w:rsidRDefault="003D53ED">
      <w:pPr>
        <w:pStyle w:val="ConsPlusTitle"/>
        <w:jc w:val="center"/>
      </w:pPr>
      <w:r>
        <w:t>РЕСПУБЛИКИ АЛТАЙ</w:t>
      </w:r>
    </w:p>
    <w:p w:rsidR="003D53ED" w:rsidRDefault="003D53ED">
      <w:pPr>
        <w:pStyle w:val="ConsPlusNormal"/>
        <w:jc w:val="center"/>
      </w:pPr>
      <w:r>
        <w:t>Список изменяющих документов</w:t>
      </w:r>
    </w:p>
    <w:p w:rsidR="003D53ED" w:rsidRDefault="003D53ED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3D53ED" w:rsidRDefault="003D53ED">
      <w:pPr>
        <w:pStyle w:val="ConsPlusNormal"/>
        <w:jc w:val="center"/>
      </w:pPr>
      <w:r>
        <w:t xml:space="preserve">от 09.10.2012 </w:t>
      </w:r>
      <w:hyperlink r:id="rId5" w:history="1">
        <w:r>
          <w:rPr>
            <w:color w:val="0000FF"/>
          </w:rPr>
          <w:t>N 257</w:t>
        </w:r>
      </w:hyperlink>
      <w:r>
        <w:t xml:space="preserve">, от 19.06.2013 </w:t>
      </w:r>
      <w:hyperlink r:id="rId6" w:history="1">
        <w:r>
          <w:rPr>
            <w:color w:val="0000FF"/>
          </w:rPr>
          <w:t>N 146</w:t>
        </w:r>
      </w:hyperlink>
      <w:r>
        <w:t>,</w:t>
      </w:r>
    </w:p>
    <w:p w:rsidR="003D53ED" w:rsidRDefault="003D53ED">
      <w:pPr>
        <w:pStyle w:val="ConsPlusNormal"/>
        <w:jc w:val="center"/>
      </w:pPr>
      <w:r>
        <w:t xml:space="preserve">от 09.09.2013 </w:t>
      </w:r>
      <w:hyperlink r:id="rId7" w:history="1">
        <w:r>
          <w:rPr>
            <w:color w:val="0000FF"/>
          </w:rPr>
          <w:t>N 249</w:t>
        </w:r>
      </w:hyperlink>
      <w:r>
        <w:t xml:space="preserve">, от 29.09.2014 </w:t>
      </w:r>
      <w:hyperlink r:id="rId8" w:history="1">
        <w:r>
          <w:rPr>
            <w:color w:val="0000FF"/>
          </w:rPr>
          <w:t>N 286</w:t>
        </w:r>
      </w:hyperlink>
      <w:r>
        <w:t>,</w:t>
      </w:r>
    </w:p>
    <w:p w:rsidR="003D53ED" w:rsidRDefault="003D53ED">
      <w:pPr>
        <w:pStyle w:val="ConsPlusNormal"/>
        <w:jc w:val="center"/>
      </w:pPr>
      <w:r>
        <w:t xml:space="preserve">от 10.03.2015 </w:t>
      </w:r>
      <w:hyperlink r:id="rId9" w:history="1">
        <w:r>
          <w:rPr>
            <w:color w:val="0000FF"/>
          </w:rPr>
          <w:t>N 65</w:t>
        </w:r>
      </w:hyperlink>
      <w:r>
        <w:t xml:space="preserve">, от 06.05.2015 </w:t>
      </w:r>
      <w:hyperlink r:id="rId10" w:history="1">
        <w:r>
          <w:rPr>
            <w:color w:val="0000FF"/>
          </w:rPr>
          <w:t>N 128</w:t>
        </w:r>
      </w:hyperlink>
      <w:r>
        <w:t>)</w:t>
      </w: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февраля 2012 года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 в целях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</w:t>
      </w:r>
      <w:proofErr w:type="gramEnd"/>
      <w:r>
        <w:t xml:space="preserve"> 242, Правительство Республики Алтай постановляет:</w:t>
      </w:r>
    </w:p>
    <w:p w:rsidR="003D53ED" w:rsidRDefault="003D53E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29.09.2014 N 286)</w:t>
      </w:r>
    </w:p>
    <w:p w:rsidR="003D53ED" w:rsidRDefault="003D53E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Алтай.</w:t>
      </w:r>
    </w:p>
    <w:p w:rsidR="003D53ED" w:rsidRDefault="003D53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10.03.2015 N 65)</w:t>
      </w:r>
    </w:p>
    <w:p w:rsidR="003D53ED" w:rsidRDefault="003D53ED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D53ED" w:rsidRDefault="003D53ED">
      <w:pPr>
        <w:pStyle w:val="ConsPlusNormal"/>
        <w:jc w:val="right"/>
      </w:pPr>
      <w:r>
        <w:t>Председателя Правительства</w:t>
      </w:r>
    </w:p>
    <w:p w:rsidR="003D53ED" w:rsidRDefault="003D53ED">
      <w:pPr>
        <w:pStyle w:val="ConsPlusNormal"/>
        <w:jc w:val="right"/>
      </w:pPr>
      <w:r>
        <w:t>Республики Алтай</w:t>
      </w:r>
    </w:p>
    <w:p w:rsidR="003D53ED" w:rsidRDefault="003D53ED">
      <w:pPr>
        <w:pStyle w:val="ConsPlusNormal"/>
        <w:jc w:val="right"/>
      </w:pPr>
      <w:r>
        <w:t>С.М.ТЕВОНЯН</w:t>
      </w: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jc w:val="right"/>
      </w:pPr>
      <w:r>
        <w:t>Утвержден</w:t>
      </w:r>
    </w:p>
    <w:p w:rsidR="003D53ED" w:rsidRDefault="003D53ED">
      <w:pPr>
        <w:pStyle w:val="ConsPlusNormal"/>
        <w:jc w:val="right"/>
      </w:pPr>
      <w:r>
        <w:t>Постановлением</w:t>
      </w:r>
    </w:p>
    <w:p w:rsidR="003D53ED" w:rsidRDefault="003D53ED">
      <w:pPr>
        <w:pStyle w:val="ConsPlusNormal"/>
        <w:jc w:val="right"/>
      </w:pPr>
      <w:r>
        <w:t>Правительства Республики Алтай</w:t>
      </w:r>
    </w:p>
    <w:p w:rsidR="003D53ED" w:rsidRDefault="003D53ED">
      <w:pPr>
        <w:pStyle w:val="ConsPlusNormal"/>
        <w:jc w:val="right"/>
      </w:pPr>
      <w:r>
        <w:t>от 3 июля 2012 г. N 172</w:t>
      </w: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Title"/>
        <w:jc w:val="center"/>
      </w:pPr>
      <w:bookmarkStart w:id="1" w:name="P39"/>
      <w:bookmarkEnd w:id="1"/>
      <w:r>
        <w:t>ПОРЯДОК</w:t>
      </w:r>
    </w:p>
    <w:p w:rsidR="003D53ED" w:rsidRDefault="003D53ED">
      <w:pPr>
        <w:pStyle w:val="ConsPlusTitle"/>
        <w:jc w:val="center"/>
      </w:pPr>
      <w:r>
        <w:t>ПРЕДОСТАВЛЕНИЯ СРЕДСТВ ИЗ РЕСПУБЛИКАНСКОГО БЮДЖЕТА</w:t>
      </w:r>
    </w:p>
    <w:p w:rsidR="003D53ED" w:rsidRDefault="003D53ED">
      <w:pPr>
        <w:pStyle w:val="ConsPlusTitle"/>
        <w:jc w:val="center"/>
      </w:pPr>
      <w:r>
        <w:t>РЕСПУБЛИКИ АЛТАЙ, ИСТОЧНИКОМ ФИНАНСОВОГО ОБЕСПЕЧЕНИЯ</w:t>
      </w:r>
    </w:p>
    <w:p w:rsidR="003D53ED" w:rsidRDefault="003D53E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СРЕДСТВА РЕСПУБЛИКАНСКОГО БЮДЖЕТА</w:t>
      </w:r>
    </w:p>
    <w:p w:rsidR="003D53ED" w:rsidRDefault="003D53ED">
      <w:pPr>
        <w:pStyle w:val="ConsPlusTitle"/>
        <w:jc w:val="center"/>
      </w:pPr>
      <w:r>
        <w:t xml:space="preserve">РЕСПУБЛИКИ АЛТАЙ И СУБСИДИИ ФЕДЕРАЛЬНОГО БЮДЖЕТА </w:t>
      </w:r>
      <w:proofErr w:type="gramStart"/>
      <w:r>
        <w:t>НА</w:t>
      </w:r>
      <w:proofErr w:type="gramEnd"/>
    </w:p>
    <w:p w:rsidR="003D53ED" w:rsidRDefault="003D53ED">
      <w:pPr>
        <w:pStyle w:val="ConsPlusTitle"/>
        <w:jc w:val="center"/>
      </w:pPr>
      <w:r>
        <w:t>ПОДДЕРЖКУ НАЧИНАЮЩИХ ФЕРМЕРОВ РЕСПУБЛИКИ АЛТАЙ</w:t>
      </w:r>
    </w:p>
    <w:p w:rsidR="003D53ED" w:rsidRDefault="003D53ED">
      <w:pPr>
        <w:pStyle w:val="ConsPlusNormal"/>
        <w:jc w:val="center"/>
      </w:pPr>
      <w:r>
        <w:lastRenderedPageBreak/>
        <w:t>Список изменяющих документов</w:t>
      </w:r>
    </w:p>
    <w:p w:rsidR="003D53ED" w:rsidRDefault="003D53ED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3D53ED" w:rsidRDefault="003D53ED">
      <w:pPr>
        <w:pStyle w:val="ConsPlusNormal"/>
        <w:jc w:val="center"/>
      </w:pPr>
      <w:r>
        <w:t xml:space="preserve">от 29.09.2014 </w:t>
      </w:r>
      <w:hyperlink r:id="rId15" w:history="1">
        <w:r>
          <w:rPr>
            <w:color w:val="0000FF"/>
          </w:rPr>
          <w:t>N 286</w:t>
        </w:r>
      </w:hyperlink>
      <w:r>
        <w:t xml:space="preserve">, от 10.03.2015 </w:t>
      </w:r>
      <w:hyperlink r:id="rId16" w:history="1">
        <w:r>
          <w:rPr>
            <w:color w:val="0000FF"/>
          </w:rPr>
          <w:t>N 65</w:t>
        </w:r>
      </w:hyperlink>
      <w:r>
        <w:t>,</w:t>
      </w:r>
    </w:p>
    <w:p w:rsidR="003D53ED" w:rsidRDefault="003D53ED">
      <w:pPr>
        <w:pStyle w:val="ConsPlusNormal"/>
        <w:jc w:val="center"/>
      </w:pPr>
      <w:r>
        <w:t xml:space="preserve">от 06.05.2015 </w:t>
      </w:r>
      <w:hyperlink r:id="rId17" w:history="1">
        <w:r>
          <w:rPr>
            <w:color w:val="0000FF"/>
          </w:rPr>
          <w:t>N 128</w:t>
        </w:r>
      </w:hyperlink>
      <w:r>
        <w:t>)</w:t>
      </w: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цели, условия и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предоставляемые в виде грантов на создание и развитие крестьянского (фермерского) хозяйства, единовременной помощи на бытовое обустройство, направляемых на поддержку начинающих фермеров Республики Алтай.</w:t>
      </w:r>
      <w:proofErr w:type="gramEnd"/>
    </w:p>
    <w:p w:rsidR="003D53ED" w:rsidRDefault="003D53ED">
      <w:pPr>
        <w:pStyle w:val="ConsPlusNormal"/>
        <w:ind w:firstLine="540"/>
        <w:jc w:val="both"/>
      </w:pPr>
      <w:r>
        <w:t xml:space="preserve">Средства федерального бюджета предоставляются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начинающих фермеров, утвержденными постановлением Правительства Российской Федерации от 28 февраля 2012 года N 166 (ред. от 30.04.2013).</w:t>
      </w:r>
    </w:p>
    <w:p w:rsidR="003D53ED" w:rsidRDefault="003D53ED">
      <w:pPr>
        <w:pStyle w:val="ConsPlusNormal"/>
        <w:ind w:firstLine="540"/>
        <w:jc w:val="both"/>
      </w:pPr>
      <w:r>
        <w:t>Средства республиканского бюджета Республики Алтай предоставляются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период.</w:t>
      </w:r>
    </w:p>
    <w:p w:rsidR="003D53ED" w:rsidRDefault="003D53ED">
      <w:pPr>
        <w:pStyle w:val="ConsPlusNormal"/>
        <w:ind w:firstLine="540"/>
        <w:jc w:val="both"/>
      </w:pPr>
      <w:r>
        <w:t>2. Понятия, используемые в настоящем порядке:</w:t>
      </w:r>
    </w:p>
    <w:p w:rsidR="003D53ED" w:rsidRDefault="003D53ED">
      <w:pPr>
        <w:pStyle w:val="ConsPlusNormal"/>
        <w:ind w:firstLine="540"/>
        <w:jc w:val="both"/>
      </w:pPr>
      <w:bookmarkStart w:id="2" w:name="P54"/>
      <w:bookmarkEnd w:id="2"/>
      <w:proofErr w:type="gramStart"/>
      <w:r>
        <w:t xml:space="preserve">а) "грант на создание и развитие крестьянского (фермерского) хозяйства" (далее - Грант) - средства, перечисляемые из республиканского бюджета Республики Алтай на счет начинающего фермера, открытый в кредитной организации, 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государственной поддержки, выделяемые в целях создания и развития на территории сельских поселений и межселенных территориях Республики Алтай крестьянского (фермерского) хозяйства, включая:</w:t>
      </w:r>
      <w:proofErr w:type="gramEnd"/>
    </w:p>
    <w:p w:rsidR="003D53ED" w:rsidRDefault="003D53ED">
      <w:pPr>
        <w:pStyle w:val="ConsPlusNormal"/>
        <w:ind w:firstLine="540"/>
        <w:jc w:val="both"/>
      </w:pPr>
      <w:r>
        <w:t>приобретение земельных участков из земель сельскохозяйственного назначения;</w:t>
      </w:r>
    </w:p>
    <w:p w:rsidR="003D53ED" w:rsidRDefault="003D53ED">
      <w:pPr>
        <w:pStyle w:val="ConsPlusNormal"/>
        <w:ind w:firstLine="540"/>
        <w:jc w:val="both"/>
      </w:pPr>
      <w: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3D53ED" w:rsidRDefault="003D53ED">
      <w:pPr>
        <w:pStyle w:val="ConsPlusNormal"/>
        <w:ind w:firstLine="540"/>
        <w:jc w:val="both"/>
      </w:pPr>
      <w: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3D53ED" w:rsidRDefault="003D53ED">
      <w:pPr>
        <w:pStyle w:val="ConsPlusNormal"/>
        <w:ind w:firstLine="540"/>
        <w:jc w:val="both"/>
      </w:pPr>
      <w: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3D53ED" w:rsidRDefault="003D53ED">
      <w:pPr>
        <w:pStyle w:val="ConsPlusNormal"/>
        <w:ind w:firstLine="540"/>
        <w:jc w:val="both"/>
      </w:pPr>
      <w: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>
        <w:t>о-</w:t>
      </w:r>
      <w:proofErr w:type="gramEnd"/>
      <w:r>
        <w:t>, газо- и теплопроводным сетям, дорожной инфраструктуре;</w:t>
      </w:r>
    </w:p>
    <w:p w:rsidR="003D53ED" w:rsidRDefault="003D53ED">
      <w:pPr>
        <w:pStyle w:val="ConsPlusNormal"/>
        <w:ind w:firstLine="540"/>
        <w:jc w:val="both"/>
      </w:pPr>
      <w:r>
        <w:t>приобретение сельскохозяйственных животных;</w:t>
      </w:r>
    </w:p>
    <w:p w:rsidR="003D53ED" w:rsidRDefault="003D53ED">
      <w:pPr>
        <w:pStyle w:val="ConsPlusNormal"/>
        <w:ind w:firstLine="540"/>
        <w:jc w:val="both"/>
      </w:pPr>
      <w: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3D53ED" w:rsidRDefault="003D53ED">
      <w:pPr>
        <w:pStyle w:val="ConsPlusNormal"/>
        <w:ind w:firstLine="540"/>
        <w:jc w:val="both"/>
      </w:pPr>
      <w:r>
        <w:t>приобретение семян и посадочного материала для закладки многолетних насаждений;</w:t>
      </w:r>
    </w:p>
    <w:p w:rsidR="003D53ED" w:rsidRDefault="003D53ED">
      <w:pPr>
        <w:pStyle w:val="ConsPlusNormal"/>
        <w:ind w:firstLine="540"/>
        <w:jc w:val="both"/>
      </w:pPr>
      <w:r>
        <w:t>приобретение удобрений и ядохимикатов;</w:t>
      </w:r>
    </w:p>
    <w:p w:rsidR="003D53ED" w:rsidRDefault="003D53ED">
      <w:pPr>
        <w:pStyle w:val="ConsPlusNormal"/>
        <w:ind w:firstLine="540"/>
        <w:jc w:val="both"/>
      </w:pPr>
      <w:bookmarkStart w:id="3" w:name="P64"/>
      <w:bookmarkEnd w:id="3"/>
      <w:r>
        <w:t xml:space="preserve">б) "единовременная помощь на бытовое обустройство" (далее - Помощь) - средства, перечисляемые из республиканского бюджета Республики Алтай на счет начинающего фермера, открытый в кредитной организации, для </w:t>
      </w:r>
      <w:proofErr w:type="spellStart"/>
      <w:r>
        <w:t>софинансирования</w:t>
      </w:r>
      <w:proofErr w:type="spellEnd"/>
      <w:r>
        <w:t xml:space="preserve"> затрат начинающего фермера в целях:</w:t>
      </w:r>
    </w:p>
    <w:p w:rsidR="003D53ED" w:rsidRDefault="003D53ED">
      <w:pPr>
        <w:pStyle w:val="ConsPlusNormal"/>
        <w:ind w:firstLine="540"/>
        <w:jc w:val="both"/>
      </w:pPr>
      <w:r>
        <w:t>приобретения, строительства и ремонта собственного жилья, в том числе погашения основной суммы и процентов по банковским кредитам (ипотеке), привлеченным для его приобретения;</w:t>
      </w:r>
    </w:p>
    <w:p w:rsidR="003D53ED" w:rsidRDefault="003D53ED">
      <w:pPr>
        <w:pStyle w:val="ConsPlusNormal"/>
        <w:ind w:firstLine="540"/>
        <w:jc w:val="both"/>
      </w:pPr>
      <w:r>
        <w:t xml:space="preserve">приобретения одного </w:t>
      </w:r>
      <w:proofErr w:type="spellStart"/>
      <w:proofErr w:type="gramStart"/>
      <w:r>
        <w:t>грузо</w:t>
      </w:r>
      <w:proofErr w:type="spellEnd"/>
      <w:r>
        <w:t>-пассажирского</w:t>
      </w:r>
      <w:proofErr w:type="gramEnd"/>
      <w:r>
        <w:t xml:space="preserve"> автомобиля;</w:t>
      </w:r>
    </w:p>
    <w:p w:rsidR="003D53ED" w:rsidRDefault="003D53ED">
      <w:pPr>
        <w:pStyle w:val="ConsPlusNormal"/>
        <w:ind w:firstLine="540"/>
        <w:jc w:val="both"/>
      </w:pPr>
      <w:r>
        <w:t>приобретения и доставки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газоустановок</w:t>
      </w:r>
      <w:proofErr w:type="spellEnd"/>
      <w:r>
        <w:t xml:space="preserve">, септиков, устройств для </w:t>
      </w:r>
      <w:proofErr w:type="spellStart"/>
      <w:r>
        <w:t>водоподачи</w:t>
      </w:r>
      <w:proofErr w:type="spellEnd"/>
      <w:r>
        <w:t xml:space="preserve"> и </w:t>
      </w:r>
      <w:r>
        <w:lastRenderedPageBreak/>
        <w:t>водоотведения;</w:t>
      </w:r>
    </w:p>
    <w:p w:rsidR="003D53ED" w:rsidRDefault="003D53ED">
      <w:pPr>
        <w:pStyle w:val="ConsPlusNormal"/>
        <w:ind w:firstLine="540"/>
        <w:jc w:val="both"/>
      </w:pPr>
      <w:r>
        <w:t>подключения жилья к газовым, тепловым и электрическим сетям, сетям связи, интернету, водопроводу и канализации;</w:t>
      </w:r>
    </w:p>
    <w:p w:rsidR="003D53ED" w:rsidRDefault="003D53ED">
      <w:pPr>
        <w:pStyle w:val="ConsPlusNormal"/>
        <w:ind w:firstLine="540"/>
        <w:jc w:val="both"/>
      </w:pPr>
      <w:proofErr w:type="gramStart"/>
      <w:r>
        <w:t xml:space="preserve">в) "начинающий фермер" - лицо, в отношении которого конкурсной комиссией в соответствии с настоящим Порядком принято решение об оказании государственной поддержки в виде предоставления Гранта, Помощи в рамках реализации мероприятий по поддержке начинающих фермеров, предусмотренных государственной </w:t>
      </w:r>
      <w:hyperlink r:id="rId19" w:history="1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</w:t>
      </w:r>
      <w:proofErr w:type="gramEnd"/>
      <w:r>
        <w:t xml:space="preserve"> 242 (ред. от 20.03.2014) (далее - Государственная программа);</w:t>
      </w:r>
    </w:p>
    <w:p w:rsidR="003D53ED" w:rsidRDefault="003D53ED">
      <w:pPr>
        <w:pStyle w:val="ConsPlusNormal"/>
        <w:ind w:firstLine="540"/>
        <w:jc w:val="both"/>
      </w:pPr>
      <w:bookmarkStart w:id="4" w:name="P70"/>
      <w:bookmarkEnd w:id="4"/>
      <w:proofErr w:type="gramStart"/>
      <w:r>
        <w:t xml:space="preserve">г) "заявитель" - гражданин Российской Федерации, подающий заявку в конкурсную комиссию для признания его начинающим фермером и соответствующий условиям, установленным </w:t>
      </w:r>
      <w:hyperlink r:id="rId20" w:history="1">
        <w:r>
          <w:rPr>
            <w:color w:val="0000FF"/>
          </w:rPr>
          <w:t>приложением N 2</w:t>
        </w:r>
      </w:hyperlink>
      <w:r>
        <w:t xml:space="preserve"> к Приказу Министерства сельского хозяйства Российской Федерации от 22 марта 2012 года N 197 (в ред. Приказов Минсельхоза России от 28 декабря 2012 года N 659, от 2 октября 2013 года N 370);</w:t>
      </w:r>
      <w:proofErr w:type="gramEnd"/>
    </w:p>
    <w:p w:rsidR="003D53ED" w:rsidRDefault="003D53ED">
      <w:pPr>
        <w:pStyle w:val="ConsPlusNormal"/>
        <w:ind w:firstLine="540"/>
        <w:jc w:val="both"/>
      </w:pPr>
      <w:r>
        <w:t>д) "конкурсная комиссия" - специально созданный коллегиальный орган, уполномоченный на рассмотрение заявок заявителей и принятие решений о предоставлении Грантов, Помощи;</w:t>
      </w:r>
    </w:p>
    <w:p w:rsidR="003D53ED" w:rsidRDefault="003D53ED">
      <w:pPr>
        <w:pStyle w:val="ConsPlusNormal"/>
        <w:ind w:firstLine="540"/>
        <w:jc w:val="both"/>
      </w:pPr>
      <w:r>
        <w:t>е) "конкурсный отбор" - процедура приема, рассмотрения и оценки заявок, представленных заявителем, очного собеседования с заявителем, в целях принятия конкурсной комиссией решения о признании заявителя начинающим фермером и определения присуждаемой суммы Гранта, Помощи;</w:t>
      </w:r>
    </w:p>
    <w:p w:rsidR="003D53ED" w:rsidRDefault="003D53ED">
      <w:pPr>
        <w:pStyle w:val="ConsPlusNormal"/>
        <w:ind w:firstLine="540"/>
        <w:jc w:val="both"/>
      </w:pPr>
      <w:r>
        <w:t>ж) "заявка" - предусмотренный порядком конкурсного отбора перечень документов, представляемых заявителем (его уполномоченным представителем) в конкурсную комиссию для участия в конкурсном отборе.</w:t>
      </w:r>
    </w:p>
    <w:p w:rsidR="003D53ED" w:rsidRDefault="003D53ED">
      <w:pPr>
        <w:pStyle w:val="ConsPlusNormal"/>
        <w:ind w:firstLine="540"/>
        <w:jc w:val="both"/>
      </w:pPr>
      <w:r>
        <w:t xml:space="preserve">3. Максимальный размер Гранта в расчете на 1 начинающего фермера не может превышать 1,5 </w:t>
      </w:r>
      <w:proofErr w:type="gramStart"/>
      <w:r>
        <w:t>млн</w:t>
      </w:r>
      <w:proofErr w:type="gramEnd"/>
      <w:r>
        <w:t xml:space="preserve"> рублей.</w:t>
      </w:r>
    </w:p>
    <w:p w:rsidR="003D53ED" w:rsidRDefault="003D53ED">
      <w:pPr>
        <w:pStyle w:val="ConsPlusNormal"/>
        <w:ind w:firstLine="540"/>
        <w:jc w:val="both"/>
      </w:pPr>
      <w:r>
        <w:t xml:space="preserve">Размер Гранта, предоставляемого начинающему фермеру, определяется конкурсной комиссией с учетом собственных средств начинающего фермера и его плана расходов в целях, указанных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настоящего Порядка.</w:t>
      </w:r>
    </w:p>
    <w:p w:rsidR="003D53ED" w:rsidRDefault="003D53ED">
      <w:pPr>
        <w:pStyle w:val="ConsPlusNormal"/>
        <w:ind w:firstLine="540"/>
        <w:jc w:val="both"/>
      </w:pPr>
      <w:r>
        <w:t>4. Максимальный размер Помощи в расчете на 1 начинающего фермера не может превышать 250 тыс. рублей.</w:t>
      </w:r>
    </w:p>
    <w:p w:rsidR="003D53ED" w:rsidRDefault="003D53ED">
      <w:pPr>
        <w:pStyle w:val="ConsPlusNormal"/>
        <w:ind w:firstLine="540"/>
        <w:jc w:val="both"/>
      </w:pPr>
      <w:r>
        <w:t xml:space="preserve">Размер Помощи, предоставляемой начинающему фермеру, определяется конкурсной комиссией с учетом местных социально-бытовых условий, собственных средств начинающего фермера и плана расходов в целях, указанных в </w:t>
      </w:r>
      <w:hyperlink w:anchor="P64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Порядка.</w:t>
      </w:r>
    </w:p>
    <w:p w:rsidR="003D53ED" w:rsidRDefault="003D53ED">
      <w:pPr>
        <w:pStyle w:val="ConsPlusNormal"/>
        <w:ind w:firstLine="540"/>
        <w:jc w:val="both"/>
      </w:pPr>
      <w:r>
        <w:t xml:space="preserve">5. Перечень документов, подтверждающих соответствие заявителя условиям, приведенным в </w:t>
      </w:r>
      <w:hyperlink w:anchor="P70" w:history="1">
        <w:r>
          <w:rPr>
            <w:color w:val="0000FF"/>
          </w:rPr>
          <w:t>подпункте "г" пункта 2</w:t>
        </w:r>
      </w:hyperlink>
      <w:r>
        <w:t xml:space="preserve"> настоящего Порядка, устанавливается Министерством сельского хозяйства Республики Алтай (далее - Министерство).</w:t>
      </w:r>
    </w:p>
    <w:p w:rsidR="003D53ED" w:rsidRDefault="003D53ED">
      <w:pPr>
        <w:pStyle w:val="ConsPlusNormal"/>
        <w:ind w:firstLine="540"/>
        <w:jc w:val="both"/>
      </w:pPr>
      <w:r>
        <w:t>6. Организатором проведения конкурсного отбора является Министерство.</w:t>
      </w:r>
    </w:p>
    <w:p w:rsidR="003D53ED" w:rsidRDefault="003D53ED">
      <w:pPr>
        <w:pStyle w:val="ConsPlusNormal"/>
        <w:ind w:firstLine="540"/>
        <w:jc w:val="both"/>
      </w:pPr>
      <w:r>
        <w:t>7. Конкурсный отбор осуществляется конкурсной комиссией, состав и порядок работы которой утверждаются приказом Министерства.</w:t>
      </w:r>
    </w:p>
    <w:p w:rsidR="003D53ED" w:rsidRDefault="003D53ED">
      <w:pPr>
        <w:pStyle w:val="ConsPlusNormal"/>
        <w:ind w:firstLine="540"/>
        <w:jc w:val="both"/>
      </w:pPr>
      <w:r>
        <w:t>8. Формы и перечень документов, составляющих заявку, порядок проведения конкурсного отбора утверждаются приказом Министерства.</w:t>
      </w:r>
    </w:p>
    <w:p w:rsidR="003D53ED" w:rsidRDefault="003D53ED">
      <w:pPr>
        <w:pStyle w:val="ConsPlusNormal"/>
        <w:ind w:firstLine="540"/>
        <w:jc w:val="both"/>
      </w:pPr>
      <w:r>
        <w:t xml:space="preserve">9. </w:t>
      </w:r>
      <w:proofErr w:type="gramStart"/>
      <w:r>
        <w:t>Министерство принимает решение о проведении конкурсного отбора и размещает извещение о проведении конкурсного отбора (далее - извещение) не позднее 30 дней до дня окончания срока приема заявок в республиканских газетах "Звезда Алтая" и "</w:t>
      </w:r>
      <w:proofErr w:type="spellStart"/>
      <w:r>
        <w:t>Алтайдын</w:t>
      </w:r>
      <w:proofErr w:type="spellEnd"/>
      <w:r>
        <w:t xml:space="preserve"> </w:t>
      </w:r>
      <w:proofErr w:type="spellStart"/>
      <w:r>
        <w:t>Чолмоны</w:t>
      </w:r>
      <w:proofErr w:type="spellEnd"/>
      <w:r>
        <w:t>", а также на официальном интернет сайте Министерства в информационно-телекоммуникационной сети "Интернет" по адресу: http://www.mcx-altai.ru.</w:t>
      </w:r>
      <w:proofErr w:type="gramEnd"/>
    </w:p>
    <w:p w:rsidR="003D53ED" w:rsidRDefault="003D53ED">
      <w:pPr>
        <w:pStyle w:val="ConsPlusNormal"/>
        <w:ind w:firstLine="540"/>
        <w:jc w:val="both"/>
      </w:pPr>
      <w:r>
        <w:t>Извещение о проведении конкурсного отбора включает в себя следующие сведения:</w:t>
      </w:r>
    </w:p>
    <w:p w:rsidR="003D53ED" w:rsidRDefault="003D53ED">
      <w:pPr>
        <w:pStyle w:val="ConsPlusNormal"/>
        <w:ind w:firstLine="540"/>
        <w:jc w:val="both"/>
      </w:pPr>
      <w:r>
        <w:t>цель проведения конкурсного отбора;</w:t>
      </w:r>
    </w:p>
    <w:p w:rsidR="003D53ED" w:rsidRDefault="003D53ED">
      <w:pPr>
        <w:pStyle w:val="ConsPlusNormal"/>
        <w:ind w:firstLine="540"/>
        <w:jc w:val="both"/>
      </w:pPr>
      <w:r>
        <w:t>дату и время начала и окончания приема заявок;</w:t>
      </w:r>
    </w:p>
    <w:p w:rsidR="003D53ED" w:rsidRDefault="003D53ED">
      <w:pPr>
        <w:pStyle w:val="ConsPlusNormal"/>
        <w:ind w:firstLine="540"/>
        <w:jc w:val="both"/>
      </w:pPr>
      <w:r>
        <w:t>адрес приема заявок с указанием почтового индекса;</w:t>
      </w:r>
    </w:p>
    <w:p w:rsidR="003D53ED" w:rsidRDefault="003D53ED">
      <w:pPr>
        <w:pStyle w:val="ConsPlusNormal"/>
        <w:ind w:firstLine="540"/>
        <w:jc w:val="both"/>
      </w:pPr>
      <w:r>
        <w:t>контактные телефоны лиц, уполномоченных на прием заявок;</w:t>
      </w:r>
    </w:p>
    <w:p w:rsidR="003D53ED" w:rsidRDefault="003D53ED">
      <w:pPr>
        <w:pStyle w:val="ConsPlusNormal"/>
        <w:ind w:firstLine="540"/>
        <w:jc w:val="both"/>
      </w:pPr>
      <w:r>
        <w:t>режим работы Министерства в период приема заявок.</w:t>
      </w:r>
    </w:p>
    <w:p w:rsidR="003D53ED" w:rsidRDefault="003D53ED">
      <w:pPr>
        <w:pStyle w:val="ConsPlusNormal"/>
        <w:ind w:firstLine="540"/>
        <w:jc w:val="both"/>
      </w:pPr>
      <w:r>
        <w:t xml:space="preserve">Сведения о нормативных правовых и распорядительных актах Правительства Российской </w:t>
      </w:r>
      <w:r>
        <w:lastRenderedPageBreak/>
        <w:t>Федерации, Правительства Республики Алтай и Министерства, в соответствии с которыми проводится конкурсный отбор (полное наименование, дата принятия, регистрационный номер).</w:t>
      </w:r>
    </w:p>
    <w:p w:rsidR="003D53ED" w:rsidRDefault="003D53ED">
      <w:pPr>
        <w:pStyle w:val="ConsPlusNormal"/>
        <w:ind w:firstLine="540"/>
        <w:jc w:val="both"/>
      </w:pPr>
      <w:r>
        <w:t>10. Заявитель несет ответственность за правильность оформления, достоверность, полноту, актуальность предоставленных документов в составе заявки, а также все расходы, связанные с подготовкой и предоставлением заявки.</w:t>
      </w:r>
    </w:p>
    <w:p w:rsidR="003D53ED" w:rsidRDefault="003D53ED">
      <w:pPr>
        <w:pStyle w:val="ConsPlusNormal"/>
        <w:ind w:firstLine="540"/>
        <w:jc w:val="both"/>
      </w:pPr>
      <w:r>
        <w:t>11. Конкурсная комиссия в срок не позднее 15 рабочих дней со дня, следующего за днем окончания приема заявок, подводит итоги конкурсного отбора и принимает решение, которым определяются заявители, признаваемые начинающими фермерами с указанием присуждаемых им сумм Грантов, Помощи.</w:t>
      </w:r>
    </w:p>
    <w:p w:rsidR="003D53ED" w:rsidRDefault="003D53ED">
      <w:pPr>
        <w:pStyle w:val="ConsPlusNormal"/>
        <w:ind w:firstLine="540"/>
        <w:jc w:val="both"/>
      </w:pPr>
      <w:r>
        <w:t>12. Министерство в течение 5 рабочих дней со дня признания заявителя начинающим фермером, заключает с начинающим фермером Соглашение о предоставлении Гранта, Помощи (далее - Соглашение) и перечисляет на счета начинающего фермера соответствующие средства.</w:t>
      </w:r>
    </w:p>
    <w:p w:rsidR="003D53ED" w:rsidRDefault="003D53ED">
      <w:pPr>
        <w:pStyle w:val="ConsPlusNormal"/>
        <w:ind w:firstLine="540"/>
        <w:jc w:val="both"/>
      </w:pPr>
      <w:r>
        <w:t>Форма Соглашения утверждается приказом Министерства.</w:t>
      </w:r>
    </w:p>
    <w:p w:rsidR="003D53ED" w:rsidRDefault="003D53ED">
      <w:pPr>
        <w:pStyle w:val="ConsPlusNormal"/>
        <w:ind w:firstLine="540"/>
        <w:jc w:val="both"/>
      </w:pPr>
      <w:r>
        <w:t xml:space="preserve">Обязательным условием Соглашения является согласие начинающего фермера на осуществление Министерством и органами государственного финансового контроля в рамках установленной компетенции в соответствии с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проверок соблюдения получателями Грантов и Помощи условий, целей и порядка их предоставления.</w:t>
      </w:r>
    </w:p>
    <w:p w:rsidR="003D53ED" w:rsidRDefault="003D53ED">
      <w:pPr>
        <w:pStyle w:val="ConsPlusNormal"/>
        <w:ind w:firstLine="540"/>
        <w:jc w:val="both"/>
      </w:pPr>
      <w:bookmarkStart w:id="5" w:name="P95"/>
      <w:bookmarkEnd w:id="5"/>
      <w:r>
        <w:t>13. Остатки сре</w:t>
      </w:r>
      <w:proofErr w:type="gramStart"/>
      <w:r>
        <w:t>дств Гр</w:t>
      </w:r>
      <w:proofErr w:type="gramEnd"/>
      <w:r>
        <w:t>анта, Помощи, не использованные начинающим фермером в течение 18 месяцев со дня поступления на счет начинающего фермера, подлежат возврату в доход республиканского бюджета Республики Алтай в течение 1 последующего месяца.</w:t>
      </w:r>
    </w:p>
    <w:p w:rsidR="003D53ED" w:rsidRDefault="003D53E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06.05.2015 N 128)</w:t>
      </w:r>
    </w:p>
    <w:p w:rsidR="003D53ED" w:rsidRDefault="003D53ED">
      <w:pPr>
        <w:pStyle w:val="ConsPlusNormal"/>
        <w:ind w:firstLine="540"/>
        <w:jc w:val="both"/>
      </w:pPr>
      <w:bookmarkStart w:id="6" w:name="P97"/>
      <w:bookmarkEnd w:id="6"/>
      <w:r>
        <w:t>14. В случае</w:t>
      </w:r>
      <w:proofErr w:type="gramStart"/>
      <w:r>
        <w:t>,</w:t>
      </w:r>
      <w:proofErr w:type="gramEnd"/>
      <w:r>
        <w:t xml:space="preserve"> если Грант, Помощь предоставлены с нарушением условий его предоставления, а также в случае нецелевого использования Гранта, Помощи Министерство в течение 10 рабочих дней с даты установления указанных фактов предъявляет начинающему фермеру требование о возврате Гранта, Помощи в республиканский бюджет Республики Алтай.</w:t>
      </w:r>
    </w:p>
    <w:p w:rsidR="003D53ED" w:rsidRDefault="003D53ED">
      <w:pPr>
        <w:pStyle w:val="ConsPlusNormal"/>
        <w:ind w:firstLine="540"/>
        <w:jc w:val="both"/>
      </w:pPr>
      <w:r>
        <w:t xml:space="preserve">Начинающий фермер в течение 5 рабочих дней </w:t>
      </w:r>
      <w:proofErr w:type="gramStart"/>
      <w:r>
        <w:t>с даты получения</w:t>
      </w:r>
      <w:proofErr w:type="gramEnd"/>
      <w:r>
        <w:t xml:space="preserve"> требования перечисляет средства Гранта, Помощи в доход республиканского бюджета Республики Алтай.</w:t>
      </w:r>
    </w:p>
    <w:p w:rsidR="003D53ED" w:rsidRDefault="003D53ED">
      <w:pPr>
        <w:pStyle w:val="ConsPlusNormal"/>
        <w:ind w:firstLine="540"/>
        <w:jc w:val="both"/>
      </w:pPr>
      <w:r>
        <w:t xml:space="preserve">15. В случае </w:t>
      </w:r>
      <w:proofErr w:type="spellStart"/>
      <w:r>
        <w:t>неперечисления</w:t>
      </w:r>
      <w:proofErr w:type="spellEnd"/>
      <w:r>
        <w:t xml:space="preserve"> Гранта, Помощи в доход республиканского бюджета Республики Алтай в случаях и сроки, установленные </w:t>
      </w:r>
      <w:hyperlink w:anchor="P95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97" w:history="1">
        <w:r>
          <w:rPr>
            <w:color w:val="0000FF"/>
          </w:rPr>
          <w:t>14</w:t>
        </w:r>
      </w:hyperlink>
      <w:r>
        <w:t xml:space="preserve"> настоящего Порядка, указанные средства взыскиваются Министерством в порядке, установленном законодательством Российской Федерации и Республики Алтай.</w:t>
      </w:r>
    </w:p>
    <w:p w:rsidR="003D53ED" w:rsidRDefault="003D53ED">
      <w:pPr>
        <w:pStyle w:val="ConsPlusNormal"/>
        <w:ind w:firstLine="540"/>
        <w:jc w:val="both"/>
      </w:pPr>
      <w:r>
        <w:t xml:space="preserve">16.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Гранта, Помощи по каждому начинающему фермеру.</w:t>
      </w:r>
    </w:p>
    <w:p w:rsidR="003D53ED" w:rsidRDefault="003D53ED">
      <w:pPr>
        <w:pStyle w:val="ConsPlusNormal"/>
        <w:ind w:firstLine="540"/>
        <w:jc w:val="both"/>
      </w:pPr>
      <w:r>
        <w:t>17. Эффективность использования предоставленных Грантов, Помощи оценивается Министерством по следующим показателям:</w:t>
      </w:r>
    </w:p>
    <w:p w:rsidR="003D53ED" w:rsidRDefault="003D53ED">
      <w:pPr>
        <w:pStyle w:val="ConsPlusNormal"/>
        <w:ind w:firstLine="540"/>
        <w:jc w:val="both"/>
      </w:pPr>
      <w:r>
        <w:t>прирост численности крестьянских (фермерских) хозяйств в текущем году относительно уровня предыдущего года;</w:t>
      </w:r>
    </w:p>
    <w:p w:rsidR="003D53ED" w:rsidRDefault="003D53ED">
      <w:pPr>
        <w:pStyle w:val="ConsPlusNormal"/>
        <w:ind w:firstLine="540"/>
        <w:jc w:val="both"/>
      </w:pPr>
      <w:r>
        <w:t>создание в крестьянских (фермерских) хозяйствах не менее одного постоянного рабочего места в расчете на каждые 500 тыс. рублей Гранта.</w:t>
      </w:r>
    </w:p>
    <w:p w:rsidR="003D53ED" w:rsidRDefault="003D53ED">
      <w:pPr>
        <w:pStyle w:val="ConsPlusNormal"/>
        <w:ind w:firstLine="540"/>
        <w:jc w:val="both"/>
      </w:pPr>
      <w:r>
        <w:t xml:space="preserve">18. В день подписания Соглашения Министерство выдает получателю Гранта </w:t>
      </w:r>
      <w:hyperlink w:anchor="P131" w:history="1">
        <w:r>
          <w:rPr>
            <w:color w:val="0000FF"/>
          </w:rPr>
          <w:t>сертификат</w:t>
        </w:r>
      </w:hyperlink>
      <w:r>
        <w:t xml:space="preserve"> по форме, согласно приложению к настоящему Порядку, об участии в государственной программе, в том числе на бланках, содержащих дизайн и знаки защиты.</w:t>
      </w: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jc w:val="right"/>
      </w:pPr>
      <w:r>
        <w:t>Приложение</w:t>
      </w:r>
    </w:p>
    <w:p w:rsidR="003D53ED" w:rsidRDefault="003D53ED">
      <w:pPr>
        <w:pStyle w:val="ConsPlusNormal"/>
        <w:jc w:val="right"/>
      </w:pPr>
      <w:r>
        <w:t>к Порядку</w:t>
      </w:r>
    </w:p>
    <w:p w:rsidR="003D53ED" w:rsidRDefault="003D53ED">
      <w:pPr>
        <w:pStyle w:val="ConsPlusNormal"/>
        <w:jc w:val="right"/>
      </w:pPr>
      <w:r>
        <w:t xml:space="preserve">предоставления средств </w:t>
      </w:r>
      <w:proofErr w:type="gramStart"/>
      <w:r>
        <w:t>из</w:t>
      </w:r>
      <w:proofErr w:type="gramEnd"/>
    </w:p>
    <w:p w:rsidR="003D53ED" w:rsidRDefault="003D53ED">
      <w:pPr>
        <w:pStyle w:val="ConsPlusNormal"/>
        <w:jc w:val="right"/>
      </w:pPr>
      <w:r>
        <w:t>республиканского бюджета</w:t>
      </w:r>
    </w:p>
    <w:p w:rsidR="003D53ED" w:rsidRDefault="003D53ED">
      <w:pPr>
        <w:pStyle w:val="ConsPlusNormal"/>
        <w:jc w:val="right"/>
      </w:pPr>
      <w:r>
        <w:t>Республики Алтай, источником</w:t>
      </w:r>
    </w:p>
    <w:p w:rsidR="003D53ED" w:rsidRDefault="003D53ED">
      <w:pPr>
        <w:pStyle w:val="ConsPlusNormal"/>
        <w:jc w:val="right"/>
      </w:pPr>
      <w:r>
        <w:t xml:space="preserve">финансового </w:t>
      </w:r>
      <w:proofErr w:type="gramStart"/>
      <w:r>
        <w:t>обеспечения</w:t>
      </w:r>
      <w:proofErr w:type="gramEnd"/>
      <w:r>
        <w:t xml:space="preserve"> которых</w:t>
      </w:r>
    </w:p>
    <w:p w:rsidR="003D53ED" w:rsidRDefault="003D53ED">
      <w:pPr>
        <w:pStyle w:val="ConsPlusNormal"/>
        <w:jc w:val="right"/>
      </w:pPr>
      <w:r>
        <w:lastRenderedPageBreak/>
        <w:t>являются средства республиканского</w:t>
      </w:r>
    </w:p>
    <w:p w:rsidR="003D53ED" w:rsidRDefault="003D53ED">
      <w:pPr>
        <w:pStyle w:val="ConsPlusNormal"/>
        <w:jc w:val="right"/>
      </w:pPr>
      <w:r>
        <w:t>бюджета Республики Алтай и субсидии</w:t>
      </w:r>
    </w:p>
    <w:p w:rsidR="003D53ED" w:rsidRDefault="003D53ED">
      <w:pPr>
        <w:pStyle w:val="ConsPlusNormal"/>
        <w:jc w:val="right"/>
      </w:pPr>
      <w:r>
        <w:t>федерального бюджета на поддержку</w:t>
      </w:r>
    </w:p>
    <w:p w:rsidR="003D53ED" w:rsidRDefault="003D53ED">
      <w:pPr>
        <w:pStyle w:val="ConsPlusNormal"/>
        <w:jc w:val="right"/>
      </w:pPr>
      <w:r>
        <w:t>начинающих фермеров Республики Алтай</w:t>
      </w:r>
    </w:p>
    <w:p w:rsidR="003D53ED" w:rsidRDefault="003D53ED">
      <w:pPr>
        <w:pStyle w:val="ConsPlusNormal"/>
        <w:jc w:val="center"/>
      </w:pPr>
      <w:r>
        <w:t>Список изменяющих документов</w:t>
      </w:r>
    </w:p>
    <w:p w:rsidR="003D53ED" w:rsidRDefault="003D53ED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D53ED" w:rsidRDefault="003D53ED">
      <w:pPr>
        <w:pStyle w:val="ConsPlusNormal"/>
        <w:jc w:val="center"/>
      </w:pPr>
      <w:r>
        <w:t>от 10.03.2015 N 65)</w:t>
      </w: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nformat"/>
        <w:jc w:val="both"/>
      </w:pPr>
      <w:r>
        <w:t xml:space="preserve">                        Министерство сельского хозяйства</w:t>
      </w:r>
    </w:p>
    <w:p w:rsidR="003D53ED" w:rsidRDefault="003D53ED">
      <w:pPr>
        <w:pStyle w:val="ConsPlusNonformat"/>
        <w:jc w:val="both"/>
      </w:pPr>
      <w:r>
        <w:t xml:space="preserve">                           Российской Федерации</w:t>
      </w:r>
    </w:p>
    <w:p w:rsidR="003D53ED" w:rsidRDefault="003D53ED">
      <w:pPr>
        <w:pStyle w:val="ConsPlusNonformat"/>
        <w:jc w:val="both"/>
      </w:pPr>
      <w:r>
        <w:t xml:space="preserve">            Герб                                     </w:t>
      </w:r>
      <w:proofErr w:type="spellStart"/>
      <w:proofErr w:type="gramStart"/>
      <w:r>
        <w:t>Герб</w:t>
      </w:r>
      <w:proofErr w:type="spellEnd"/>
      <w:proofErr w:type="gramEnd"/>
    </w:p>
    <w:p w:rsidR="003D53ED" w:rsidRDefault="003D53ED">
      <w:pPr>
        <w:pStyle w:val="ConsPlusNonformat"/>
        <w:jc w:val="both"/>
      </w:pPr>
      <w:r>
        <w:t xml:space="preserve">    Российской Федерации                        Республики Алтай</w:t>
      </w:r>
    </w:p>
    <w:p w:rsidR="003D53ED" w:rsidRDefault="003D53ED">
      <w:pPr>
        <w:pStyle w:val="ConsPlusNonformat"/>
        <w:jc w:val="both"/>
      </w:pPr>
    </w:p>
    <w:p w:rsidR="003D53ED" w:rsidRDefault="003D53ED">
      <w:pPr>
        <w:pStyle w:val="ConsPlusNonformat"/>
        <w:jc w:val="both"/>
      </w:pPr>
      <w:r>
        <w:t xml:space="preserve">             Министерство сельского хозяйства Республики Алтай</w:t>
      </w:r>
    </w:p>
    <w:p w:rsidR="003D53ED" w:rsidRDefault="003D53ED">
      <w:pPr>
        <w:pStyle w:val="ConsPlusNonformat"/>
        <w:jc w:val="both"/>
      </w:pPr>
    </w:p>
    <w:p w:rsidR="003D53ED" w:rsidRDefault="003D53ED">
      <w:pPr>
        <w:pStyle w:val="ConsPlusNonformat"/>
        <w:jc w:val="both"/>
      </w:pPr>
      <w:bookmarkStart w:id="7" w:name="P131"/>
      <w:bookmarkEnd w:id="7"/>
      <w:r>
        <w:t xml:space="preserve">                                СЕРТИФИКАТ</w:t>
      </w:r>
    </w:p>
    <w:p w:rsidR="003D53ED" w:rsidRDefault="003D53ED">
      <w:pPr>
        <w:pStyle w:val="ConsPlusNonformat"/>
        <w:jc w:val="both"/>
      </w:pPr>
    </w:p>
    <w:p w:rsidR="003D53ED" w:rsidRDefault="003D53ED">
      <w:pPr>
        <w:pStyle w:val="ConsPlusNonformat"/>
        <w:jc w:val="both"/>
      </w:pPr>
      <w:r>
        <w:t xml:space="preserve">    Настоящим     сертификатом     удостоверяется,    что    </w:t>
      </w:r>
      <w:proofErr w:type="gramStart"/>
      <w:r>
        <w:t>индивидуальный</w:t>
      </w:r>
      <w:proofErr w:type="gramEnd"/>
    </w:p>
    <w:p w:rsidR="003D53ED" w:rsidRDefault="003D53ED">
      <w:pPr>
        <w:pStyle w:val="ConsPlusNonformat"/>
        <w:jc w:val="both"/>
      </w:pPr>
      <w:r>
        <w:t>предприниматель - глава крестьянского (фермерского) хозяйства</w:t>
      </w:r>
    </w:p>
    <w:p w:rsidR="003D53ED" w:rsidRDefault="003D53ED">
      <w:pPr>
        <w:pStyle w:val="ConsPlusNonformat"/>
        <w:jc w:val="both"/>
      </w:pPr>
      <w:r>
        <w:t>___________________________________________________________________________</w:t>
      </w:r>
    </w:p>
    <w:p w:rsidR="003D53ED" w:rsidRDefault="003D53ED">
      <w:pPr>
        <w:pStyle w:val="ConsPlusNonformat"/>
        <w:jc w:val="both"/>
      </w:pPr>
      <w:r>
        <w:t xml:space="preserve">                         (фамилия, имя, отчество)</w:t>
      </w:r>
    </w:p>
    <w:p w:rsidR="003D53ED" w:rsidRDefault="003D53ED">
      <w:pPr>
        <w:pStyle w:val="ConsPlusNonformat"/>
        <w:jc w:val="both"/>
      </w:pPr>
      <w:r>
        <w:t>предъявитель паспорта гражданина Российской Федерации</w:t>
      </w:r>
    </w:p>
    <w:p w:rsidR="003D53ED" w:rsidRDefault="003D53ED">
      <w:pPr>
        <w:pStyle w:val="ConsPlusNonformat"/>
        <w:jc w:val="both"/>
      </w:pPr>
      <w:r>
        <w:t>___________________________________________________________________________</w:t>
      </w:r>
    </w:p>
    <w:p w:rsidR="003D53ED" w:rsidRDefault="003D53ED">
      <w:pPr>
        <w:pStyle w:val="ConsPlusNonformat"/>
        <w:jc w:val="both"/>
      </w:pPr>
      <w:r>
        <w:t>___________________________________________________________________________</w:t>
      </w:r>
    </w:p>
    <w:p w:rsidR="003D53ED" w:rsidRDefault="003D53ED">
      <w:pPr>
        <w:pStyle w:val="ConsPlusNonformat"/>
        <w:jc w:val="both"/>
      </w:pPr>
      <w:r>
        <w:t xml:space="preserve">                    (серия и номер, кем и когда выдан)</w:t>
      </w:r>
    </w:p>
    <w:p w:rsidR="003D53ED" w:rsidRDefault="003D53ED">
      <w:pPr>
        <w:pStyle w:val="ConsPlusNonformat"/>
        <w:jc w:val="both"/>
      </w:pPr>
    </w:p>
    <w:p w:rsidR="003D53ED" w:rsidRDefault="003D53ED">
      <w:pPr>
        <w:pStyle w:val="ConsPlusNonformat"/>
        <w:jc w:val="both"/>
      </w:pPr>
      <w:r>
        <w:t xml:space="preserve">является  участником  государственной 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Республики Алтай "Развитие</w:t>
      </w:r>
    </w:p>
    <w:p w:rsidR="003D53ED" w:rsidRDefault="003D53ED">
      <w:pPr>
        <w:pStyle w:val="ConsPlusNonformat"/>
        <w:jc w:val="both"/>
      </w:pPr>
      <w:r>
        <w:t>сельского  хозяйства и регулирования рынков сельскохозяйственной продукции,</w:t>
      </w:r>
    </w:p>
    <w:p w:rsidR="003D53ED" w:rsidRDefault="003D53ED">
      <w:pPr>
        <w:pStyle w:val="ConsPlusNonformat"/>
        <w:jc w:val="both"/>
      </w:pPr>
      <w:r>
        <w:t xml:space="preserve">сырья   и   продовольствия",   </w:t>
      </w:r>
      <w:proofErr w:type="gramStart"/>
      <w:r>
        <w:t>утвержденной</w:t>
      </w:r>
      <w:proofErr w:type="gramEnd"/>
      <w:r>
        <w:t xml:space="preserve">   постановлением  Правительства</w:t>
      </w:r>
    </w:p>
    <w:p w:rsidR="003D53ED" w:rsidRDefault="003D53ED">
      <w:pPr>
        <w:pStyle w:val="ConsPlusNonformat"/>
        <w:jc w:val="both"/>
      </w:pPr>
      <w:r>
        <w:t>Республики   Алтай   от   28   сентября  2012  N  242",  в части реализации</w:t>
      </w:r>
    </w:p>
    <w:p w:rsidR="003D53ED" w:rsidRDefault="003D53ED">
      <w:pPr>
        <w:pStyle w:val="ConsPlusNonformat"/>
        <w:jc w:val="both"/>
      </w:pPr>
      <w:r>
        <w:t>мероприятий,  направленных  на  поддержку  начинающих  фермеров, и ему (ей)</w:t>
      </w:r>
    </w:p>
    <w:p w:rsidR="003D53ED" w:rsidRDefault="003D53ED">
      <w:pPr>
        <w:pStyle w:val="ConsPlusNonformat"/>
        <w:jc w:val="both"/>
      </w:pPr>
      <w:r>
        <w:t xml:space="preserve">предоставляется  Грант  на  создание и развитие </w:t>
      </w:r>
      <w:proofErr w:type="gramStart"/>
      <w:r>
        <w:t>крестьянского</w:t>
      </w:r>
      <w:proofErr w:type="gramEnd"/>
      <w:r>
        <w:t xml:space="preserve"> (фермерского)</w:t>
      </w:r>
    </w:p>
    <w:p w:rsidR="003D53ED" w:rsidRDefault="003D53ED">
      <w:pPr>
        <w:pStyle w:val="ConsPlusNonformat"/>
        <w:jc w:val="both"/>
      </w:pPr>
      <w:r>
        <w:t>хозяйства в размере:</w:t>
      </w:r>
    </w:p>
    <w:p w:rsidR="003D53ED" w:rsidRDefault="003D53ED">
      <w:pPr>
        <w:pStyle w:val="ConsPlusNonformat"/>
        <w:jc w:val="both"/>
      </w:pPr>
      <w:r>
        <w:t>____________________________________________________________________ рублей</w:t>
      </w:r>
    </w:p>
    <w:p w:rsidR="003D53ED" w:rsidRDefault="003D53ED">
      <w:pPr>
        <w:pStyle w:val="ConsPlusNonformat"/>
        <w:jc w:val="both"/>
      </w:pPr>
      <w:r>
        <w:t xml:space="preserve">                           (цифрами и прописью)</w:t>
      </w:r>
    </w:p>
    <w:p w:rsidR="003D53ED" w:rsidRDefault="003D53ED">
      <w:pPr>
        <w:pStyle w:val="ConsPlusNonformat"/>
        <w:jc w:val="both"/>
      </w:pPr>
      <w:r>
        <w:t xml:space="preserve">и/или  единовременная  помощь на бытовое обустройство начинающего фермера </w:t>
      </w:r>
      <w:proofErr w:type="gramStart"/>
      <w:r>
        <w:t>в</w:t>
      </w:r>
      <w:proofErr w:type="gramEnd"/>
    </w:p>
    <w:p w:rsidR="003D53ED" w:rsidRDefault="003D53ED">
      <w:pPr>
        <w:pStyle w:val="ConsPlusNonformat"/>
        <w:jc w:val="both"/>
      </w:pPr>
      <w:proofErr w:type="gramStart"/>
      <w:r>
        <w:t>размере</w:t>
      </w:r>
      <w:proofErr w:type="gramEnd"/>
      <w:r>
        <w:t>: __________________________________________________________ рублей.</w:t>
      </w:r>
    </w:p>
    <w:p w:rsidR="003D53ED" w:rsidRDefault="003D53ED">
      <w:pPr>
        <w:pStyle w:val="ConsPlusNonformat"/>
        <w:jc w:val="both"/>
      </w:pPr>
      <w:r>
        <w:t xml:space="preserve">                           (цифрами и прописью)</w:t>
      </w:r>
    </w:p>
    <w:p w:rsidR="003D53ED" w:rsidRDefault="003D53ED">
      <w:pPr>
        <w:pStyle w:val="ConsPlusNonformat"/>
        <w:jc w:val="both"/>
      </w:pPr>
    </w:p>
    <w:p w:rsidR="003D53ED" w:rsidRDefault="003D53ED">
      <w:pPr>
        <w:pStyle w:val="ConsPlusNonformat"/>
        <w:jc w:val="both"/>
      </w:pPr>
      <w:r>
        <w:t>Министр</w:t>
      </w:r>
    </w:p>
    <w:p w:rsidR="003D53ED" w:rsidRDefault="003D53ED">
      <w:pPr>
        <w:pStyle w:val="ConsPlusNonformat"/>
        <w:jc w:val="both"/>
      </w:pPr>
      <w:r>
        <w:t>сельского хозяйства</w:t>
      </w:r>
    </w:p>
    <w:p w:rsidR="003D53ED" w:rsidRDefault="003D53ED">
      <w:pPr>
        <w:pStyle w:val="ConsPlusNonformat"/>
        <w:jc w:val="both"/>
      </w:pPr>
      <w:r>
        <w:t>Республики Алтай            ______________________ ________________________</w:t>
      </w:r>
    </w:p>
    <w:p w:rsidR="003D53ED" w:rsidRDefault="003D53ED">
      <w:pPr>
        <w:pStyle w:val="ConsPlusNonformat"/>
        <w:jc w:val="both"/>
      </w:pPr>
      <w:r>
        <w:t xml:space="preserve">                                   (подпись)               (Ф.И.О.)</w:t>
      </w:r>
    </w:p>
    <w:p w:rsidR="003D53ED" w:rsidRDefault="003D53ED">
      <w:pPr>
        <w:pStyle w:val="ConsPlusNonformat"/>
        <w:jc w:val="both"/>
      </w:pPr>
      <w:r>
        <w:t xml:space="preserve">    М.П.</w:t>
      </w:r>
    </w:p>
    <w:p w:rsidR="003D53ED" w:rsidRDefault="003D53ED">
      <w:pPr>
        <w:pStyle w:val="ConsPlusNormal"/>
        <w:jc w:val="both"/>
      </w:pPr>
    </w:p>
    <w:p w:rsidR="003D53ED" w:rsidRDefault="003D53ED">
      <w:pPr>
        <w:pStyle w:val="ConsPlusNormal"/>
        <w:jc w:val="both"/>
      </w:pPr>
    </w:p>
    <w:p w:rsidR="00CE41D7" w:rsidRDefault="00CE41D7"/>
    <w:sectPr w:rsidR="00CE41D7" w:rsidSect="0099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C"/>
    <w:rsid w:val="00090DC6"/>
    <w:rsid w:val="003D53ED"/>
    <w:rsid w:val="00746D3C"/>
    <w:rsid w:val="00C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9DBE1F6C74A33C09F324D9390A9AD7E87D4B49423810E34AEBFEB42D3549382FEE46F08C07D2A8B3693h9WBD" TargetMode="External"/><Relationship Id="rId13" Type="http://schemas.openxmlformats.org/officeDocument/2006/relationships/hyperlink" Target="consultantplus://offline/ref=F7A9DBE1F6C74A33C09F324D9390A9AD7E87D4B49423810E34AEBFEB42D3549382FEE46F08C07D2A8B3693h9WAD" TargetMode="External"/><Relationship Id="rId18" Type="http://schemas.openxmlformats.org/officeDocument/2006/relationships/hyperlink" Target="consultantplus://offline/ref=F7A9DBE1F6C74A33C09F2C4085FCFEA1798583BB912B895F60F1E4B615DA5EC4C5B1BD2D4CCD7C2Ah8W3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A9DBE1F6C74A33C09F2C4085FCFEA1798582BA9024895F60F1E4B615hDWAD" TargetMode="External"/><Relationship Id="rId7" Type="http://schemas.openxmlformats.org/officeDocument/2006/relationships/hyperlink" Target="consultantplus://offline/ref=F7A9DBE1F6C74A33C09F324D9390A9AD7E87D4B49724840E3CAEBFEB42D3549382FEE46F08C07D2A8B3693h9WBD" TargetMode="External"/><Relationship Id="rId12" Type="http://schemas.openxmlformats.org/officeDocument/2006/relationships/hyperlink" Target="consultantplus://offline/ref=F7A9DBE1F6C74A33C09F324D9390A9AD7E87D4B49425830F3EAEBFEB42D3549382FEE46F08C07D2A8B3693h9W4D" TargetMode="External"/><Relationship Id="rId17" Type="http://schemas.openxmlformats.org/officeDocument/2006/relationships/hyperlink" Target="consultantplus://offline/ref=F7A9DBE1F6C74A33C09F324D9390A9AD7E87D4B4942186003CAEBFEB42D3549382FEE46F08C07D2A8B3692h9W5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A9DBE1F6C74A33C09F324D9390A9AD7E87D4B494228B0138AEBFEB42D3549382FEE46F08C07D2A8B3693h9W5D" TargetMode="External"/><Relationship Id="rId20" Type="http://schemas.openxmlformats.org/officeDocument/2006/relationships/hyperlink" Target="consultantplus://offline/ref=F7A9DBE1F6C74A33C09F2C4085FCFEA1798B89B09721895F60F1E4B615DA5EC4C5B1BD2D4CCD7C2Dh8W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9DBE1F6C74A33C09F324D9390A9AD7E87D4B4972483003FAEBFEB42D3549382FEE46F08C07D2A8B3693h9WBD" TargetMode="External"/><Relationship Id="rId11" Type="http://schemas.openxmlformats.org/officeDocument/2006/relationships/hyperlink" Target="consultantplus://offline/ref=F7A9DBE1F6C74A33C09F2C4085FCFEA1798583BB912B895F60F1E4B615DA5EC4C5B1BD2D4CCD7C29h8WDD" TargetMode="External"/><Relationship Id="rId24" Type="http://schemas.openxmlformats.org/officeDocument/2006/relationships/hyperlink" Target="consultantplus://offline/ref=F7A9DBE1F6C74A33C09F324D9390A9AD7E87D4B49425830F3EAEBFEB42D3549382FEE46F08C07D2A8B3693h9W4D" TargetMode="External"/><Relationship Id="rId5" Type="http://schemas.openxmlformats.org/officeDocument/2006/relationships/hyperlink" Target="consultantplus://offline/ref=F7A9DBE1F6C74A33C09F324D9390A9AD7E87D4B49726850F3CAEBFEB42D3549382FEE46F08C07D2A8B3693h9WBD" TargetMode="External"/><Relationship Id="rId15" Type="http://schemas.openxmlformats.org/officeDocument/2006/relationships/hyperlink" Target="consultantplus://offline/ref=F7A9DBE1F6C74A33C09F324D9390A9AD7E87D4B49423810E34AEBFEB42D3549382FEE46F08C07D2A8B3693h9W5D" TargetMode="External"/><Relationship Id="rId23" Type="http://schemas.openxmlformats.org/officeDocument/2006/relationships/hyperlink" Target="consultantplus://offline/ref=F7A9DBE1F6C74A33C09F324D9390A9AD7E87D4B494228B0138AEBFEB42D3549382FEE46F08C07D2A8B3693h9W5D" TargetMode="External"/><Relationship Id="rId10" Type="http://schemas.openxmlformats.org/officeDocument/2006/relationships/hyperlink" Target="consultantplus://offline/ref=F7A9DBE1F6C74A33C09F324D9390A9AD7E87D4B4942186003CAEBFEB42D3549382FEE46F08C07D2A8B3692h9W5D" TargetMode="External"/><Relationship Id="rId19" Type="http://schemas.openxmlformats.org/officeDocument/2006/relationships/hyperlink" Target="consultantplus://offline/ref=F7A9DBE1F6C74A33C09F324D9390A9AD7E87D4B49425830F3EAEBFEB42D3549382FEE46F08C07D2A8B3693h9W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9DBE1F6C74A33C09F324D9390A9AD7E87D4B494228B0138AEBFEB42D3549382FEE46F08C07D2A8B3693h9WBD" TargetMode="External"/><Relationship Id="rId14" Type="http://schemas.openxmlformats.org/officeDocument/2006/relationships/hyperlink" Target="consultantplus://offline/ref=F7A9DBE1F6C74A33C09F324D9390A9AD7E87D4B494228B0138AEBFEB42D3549382FEE46F08C07D2A8B3693h9WAD" TargetMode="External"/><Relationship Id="rId22" Type="http://schemas.openxmlformats.org/officeDocument/2006/relationships/hyperlink" Target="consultantplus://offline/ref=F7A9DBE1F6C74A33C09F324D9390A9AD7E87D4B4942186003CAEBFEB42D3549382FEE46F08C07D2A8B3692h9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2016-06-23T03:21:00Z</dcterms:created>
  <dcterms:modified xsi:type="dcterms:W3CDTF">2016-06-23T04:54:00Z</dcterms:modified>
</cp:coreProperties>
</file>