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D6E" w:rsidRDefault="00C20D6E" w:rsidP="00C20D6E">
      <w:pPr>
        <w:spacing w:after="0" w:line="24" w:lineRule="atLeas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Цыгулев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</w:t>
      </w:r>
    </w:p>
    <w:p w:rsidR="00C20D6E" w:rsidRDefault="00C20D6E" w:rsidP="00C20D6E">
      <w:pPr>
        <w:spacing w:after="0" w:line="24" w:lineRule="atLeas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сельского хозяйства </w:t>
      </w:r>
    </w:p>
    <w:p w:rsidR="00C20D6E" w:rsidRDefault="00C20D6E" w:rsidP="00C20D6E">
      <w:pPr>
        <w:spacing w:after="0" w:line="24" w:lineRule="atLeas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C20D6E" w:rsidRDefault="000B3AF2" w:rsidP="00C20D6E">
      <w:pPr>
        <w:spacing w:after="0" w:line="24" w:lineRule="atLeast"/>
        <w:jc w:val="both"/>
        <w:rPr>
          <w:rFonts w:ascii="Times New Roman" w:eastAsia="Arial Unicode MS" w:hAnsi="Times New Roman" w:cs="Times New Roman"/>
          <w:b/>
          <w:color w:val="538135" w:themeColor="accent6" w:themeShade="BF"/>
          <w:sz w:val="28"/>
          <w:szCs w:val="28"/>
          <w:u w:val="single"/>
          <w:lang w:eastAsia="ru-RU"/>
        </w:rPr>
      </w:pPr>
      <w:r>
        <w:rPr>
          <w:rFonts w:ascii="Times New Roman" w:eastAsia="Arial Unicode MS" w:hAnsi="Times New Roman" w:cs="Times New Roman"/>
          <w:b/>
          <w:color w:val="538135" w:themeColor="accent6" w:themeShade="BF"/>
          <w:sz w:val="28"/>
          <w:szCs w:val="28"/>
          <w:u w:val="single"/>
          <w:lang w:eastAsia="ru-RU"/>
        </w:rPr>
        <w:t>СЛАЙД 1</w:t>
      </w:r>
    </w:p>
    <w:p w:rsidR="00C20D6E" w:rsidRDefault="0066391E" w:rsidP="00C20D6E">
      <w:pPr>
        <w:spacing w:after="0" w:line="24" w:lineRule="atLeast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</w:t>
      </w:r>
      <w:r w:rsidR="00C20D6E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редварительны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е</w:t>
      </w:r>
      <w:r w:rsidR="0054242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итоги </w:t>
      </w:r>
      <w:r w:rsidR="00C20D6E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деятельности 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агропромышленного комплекса региона за</w:t>
      </w:r>
      <w:r w:rsidR="00C20D6E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2022 год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, планы и перспективы на 2023 год.</w:t>
      </w:r>
    </w:p>
    <w:p w:rsidR="00C20D6E" w:rsidRDefault="00C20D6E" w:rsidP="00C20D6E">
      <w:pPr>
        <w:spacing w:after="0" w:line="24" w:lineRule="atLeas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20D6E" w:rsidRDefault="00C20D6E" w:rsidP="00C20D6E">
      <w:pPr>
        <w:spacing w:after="0" w:line="24" w:lineRule="atLeast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 уважаемые</w:t>
      </w:r>
    </w:p>
    <w:p w:rsidR="00C20D6E" w:rsidRDefault="00C20D6E" w:rsidP="00C20D6E">
      <w:pPr>
        <w:spacing w:after="0" w:line="24" w:lineRule="atLeast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Олег Леонидович!</w:t>
      </w:r>
    </w:p>
    <w:p w:rsidR="00C20D6E" w:rsidRDefault="00C20D6E" w:rsidP="00C20D6E">
      <w:pPr>
        <w:spacing w:after="0" w:line="24" w:lineRule="atLeast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коллегии!</w:t>
      </w:r>
    </w:p>
    <w:p w:rsidR="00C20D6E" w:rsidRDefault="00C20D6E" w:rsidP="00C20D6E">
      <w:pPr>
        <w:spacing w:after="0" w:line="24" w:lineRule="atLeast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Присутствующие!  </w:t>
      </w:r>
    </w:p>
    <w:p w:rsidR="00C20D6E" w:rsidRDefault="00C20D6E" w:rsidP="008128B7">
      <w:pPr>
        <w:spacing w:after="0" w:line="36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4F23" w:rsidRDefault="00483A7C" w:rsidP="008F6CA8">
      <w:pPr>
        <w:pStyle w:val="a3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Р</w:t>
      </w:r>
      <w:r w:rsidR="00C34EB3">
        <w:rPr>
          <w:szCs w:val="28"/>
        </w:rPr>
        <w:t>азрешите по</w:t>
      </w:r>
      <w:r>
        <w:rPr>
          <w:szCs w:val="28"/>
        </w:rPr>
        <w:t xml:space="preserve">приветствовать Вас и доложить </w:t>
      </w:r>
      <w:r w:rsidR="00584F23">
        <w:rPr>
          <w:szCs w:val="28"/>
        </w:rPr>
        <w:t>предварительны</w:t>
      </w:r>
      <w:r>
        <w:rPr>
          <w:szCs w:val="28"/>
        </w:rPr>
        <w:t>е</w:t>
      </w:r>
      <w:r w:rsidR="00584F23">
        <w:rPr>
          <w:szCs w:val="28"/>
        </w:rPr>
        <w:t xml:space="preserve"> итог</w:t>
      </w:r>
      <w:r>
        <w:rPr>
          <w:szCs w:val="28"/>
        </w:rPr>
        <w:t>и</w:t>
      </w:r>
      <w:r w:rsidR="00584F23">
        <w:rPr>
          <w:szCs w:val="28"/>
        </w:rPr>
        <w:t xml:space="preserve"> работы АПК в текущем году</w:t>
      </w:r>
      <w:r>
        <w:rPr>
          <w:szCs w:val="28"/>
        </w:rPr>
        <w:t>, а также обозначить основные направления развития на 2023 год.</w:t>
      </w:r>
      <w:r w:rsidR="00584F23">
        <w:rPr>
          <w:szCs w:val="28"/>
        </w:rPr>
        <w:t xml:space="preserve">  </w:t>
      </w:r>
    </w:p>
    <w:p w:rsidR="000D0367" w:rsidRDefault="000D0367" w:rsidP="008F6CA8">
      <w:pPr>
        <w:pStyle w:val="a3"/>
        <w:spacing w:line="360" w:lineRule="auto"/>
        <w:ind w:firstLine="708"/>
        <w:jc w:val="both"/>
        <w:rPr>
          <w:szCs w:val="28"/>
        </w:rPr>
      </w:pPr>
    </w:p>
    <w:p w:rsidR="000D0367" w:rsidRDefault="000D0367" w:rsidP="000D0367">
      <w:pPr>
        <w:pStyle w:val="a3"/>
        <w:spacing w:line="360" w:lineRule="auto"/>
        <w:ind w:firstLine="708"/>
        <w:jc w:val="both"/>
        <w:rPr>
          <w:rFonts w:eastAsia="Arial Unicode MS"/>
          <w:b/>
          <w:color w:val="538135" w:themeColor="accent6" w:themeShade="BF"/>
          <w:szCs w:val="28"/>
          <w:u w:val="single"/>
        </w:rPr>
      </w:pPr>
      <w:r>
        <w:rPr>
          <w:rFonts w:eastAsia="Arial Unicode MS"/>
          <w:b/>
          <w:color w:val="538135" w:themeColor="accent6" w:themeShade="BF"/>
          <w:szCs w:val="28"/>
          <w:u w:val="single"/>
        </w:rPr>
        <w:t>СЛАЙД 2</w:t>
      </w:r>
    </w:p>
    <w:p w:rsidR="000D0367" w:rsidRDefault="000D0367" w:rsidP="008F6CA8">
      <w:pPr>
        <w:pStyle w:val="a3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В первую очередь хочу поблагодарить всех сельхозтоваропроизводителей Республики Алтай за чуткое отношение, понимание и отзывчивость проявленную к нашим мобилизованным жителям. </w:t>
      </w:r>
      <w:r w:rsidR="004108D6">
        <w:rPr>
          <w:szCs w:val="28"/>
        </w:rPr>
        <w:t>В</w:t>
      </w:r>
      <w:r>
        <w:rPr>
          <w:szCs w:val="28"/>
        </w:rPr>
        <w:t xml:space="preserve"> такое не простое время</w:t>
      </w:r>
      <w:r w:rsidR="004108D6">
        <w:rPr>
          <w:szCs w:val="28"/>
        </w:rPr>
        <w:t>,</w:t>
      </w:r>
      <w:r>
        <w:rPr>
          <w:szCs w:val="28"/>
        </w:rPr>
        <w:t xml:space="preserve"> </w:t>
      </w:r>
      <w:r w:rsidR="004108D6">
        <w:rPr>
          <w:szCs w:val="28"/>
        </w:rPr>
        <w:t xml:space="preserve">Вы </w:t>
      </w:r>
      <w:r>
        <w:rPr>
          <w:szCs w:val="28"/>
        </w:rPr>
        <w:t>оказ</w:t>
      </w:r>
      <w:r w:rsidR="004108D6">
        <w:rPr>
          <w:szCs w:val="28"/>
        </w:rPr>
        <w:t>ываете</w:t>
      </w:r>
      <w:r>
        <w:rPr>
          <w:szCs w:val="28"/>
        </w:rPr>
        <w:t xml:space="preserve"> </w:t>
      </w:r>
      <w:r w:rsidR="004108D6">
        <w:rPr>
          <w:szCs w:val="28"/>
        </w:rPr>
        <w:t>материальную и моральную</w:t>
      </w:r>
      <w:r>
        <w:rPr>
          <w:szCs w:val="28"/>
        </w:rPr>
        <w:t xml:space="preserve"> </w:t>
      </w:r>
      <w:r w:rsidR="004108D6">
        <w:rPr>
          <w:szCs w:val="28"/>
        </w:rPr>
        <w:t xml:space="preserve">поддержку </w:t>
      </w:r>
      <w:r>
        <w:rPr>
          <w:szCs w:val="28"/>
        </w:rPr>
        <w:t>самим мобилизованным</w:t>
      </w:r>
      <w:r w:rsidR="004108D6">
        <w:rPr>
          <w:szCs w:val="28"/>
        </w:rPr>
        <w:t xml:space="preserve"> и их семьям</w:t>
      </w:r>
      <w:r>
        <w:rPr>
          <w:szCs w:val="28"/>
        </w:rPr>
        <w:t xml:space="preserve">. Огромное вам спасибо. </w:t>
      </w:r>
    </w:p>
    <w:p w:rsidR="000B3AF2" w:rsidRDefault="000B3AF2" w:rsidP="008F6CA8">
      <w:pPr>
        <w:pStyle w:val="a3"/>
        <w:spacing w:line="360" w:lineRule="auto"/>
        <w:ind w:firstLine="708"/>
        <w:jc w:val="both"/>
        <w:rPr>
          <w:szCs w:val="28"/>
        </w:rPr>
      </w:pPr>
    </w:p>
    <w:p w:rsidR="000B3AF2" w:rsidRDefault="000B3AF2" w:rsidP="008F6CA8">
      <w:pPr>
        <w:pStyle w:val="a3"/>
        <w:spacing w:line="360" w:lineRule="auto"/>
        <w:ind w:firstLine="708"/>
        <w:jc w:val="both"/>
        <w:rPr>
          <w:rFonts w:eastAsia="Arial Unicode MS"/>
          <w:b/>
          <w:color w:val="538135" w:themeColor="accent6" w:themeShade="BF"/>
          <w:szCs w:val="28"/>
          <w:u w:val="single"/>
        </w:rPr>
      </w:pPr>
      <w:r>
        <w:rPr>
          <w:rFonts w:eastAsia="Arial Unicode MS"/>
          <w:b/>
          <w:color w:val="538135" w:themeColor="accent6" w:themeShade="BF"/>
          <w:szCs w:val="28"/>
          <w:u w:val="single"/>
        </w:rPr>
        <w:t xml:space="preserve">СЛАЙД </w:t>
      </w:r>
      <w:r w:rsidR="004108D6">
        <w:rPr>
          <w:rFonts w:eastAsia="Arial Unicode MS"/>
          <w:b/>
          <w:color w:val="538135" w:themeColor="accent6" w:themeShade="BF"/>
          <w:szCs w:val="28"/>
          <w:u w:val="single"/>
        </w:rPr>
        <w:t>3</w:t>
      </w:r>
    </w:p>
    <w:p w:rsidR="00584F23" w:rsidRDefault="00FC09E4" w:rsidP="0058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4F23">
        <w:rPr>
          <w:rFonts w:ascii="Times New Roman" w:hAnsi="Times New Roman" w:cs="Times New Roman"/>
          <w:sz w:val="28"/>
          <w:szCs w:val="28"/>
        </w:rPr>
        <w:t xml:space="preserve"> 2022 году на реализацию мероприятий государственной программы развити</w:t>
      </w:r>
      <w:r w:rsidR="0053083F">
        <w:rPr>
          <w:rFonts w:ascii="Times New Roman" w:hAnsi="Times New Roman" w:cs="Times New Roman"/>
          <w:sz w:val="28"/>
          <w:szCs w:val="28"/>
        </w:rPr>
        <w:t>я</w:t>
      </w:r>
      <w:r w:rsidR="00584F23"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  <w:r>
        <w:rPr>
          <w:rFonts w:ascii="Times New Roman" w:hAnsi="Times New Roman" w:cs="Times New Roman"/>
          <w:sz w:val="28"/>
          <w:szCs w:val="28"/>
        </w:rPr>
        <w:t>, комплексного развития сельских территорий</w:t>
      </w:r>
      <w:r w:rsidR="00483A7C">
        <w:rPr>
          <w:rFonts w:ascii="Times New Roman" w:hAnsi="Times New Roman" w:cs="Times New Roman"/>
          <w:sz w:val="28"/>
          <w:szCs w:val="28"/>
        </w:rPr>
        <w:t>, мероприятий индивидуальной программы социально-экономического развития Республики Алтай</w:t>
      </w:r>
      <w:r w:rsidR="00584F23">
        <w:rPr>
          <w:rFonts w:ascii="Times New Roman" w:hAnsi="Times New Roman" w:cs="Times New Roman"/>
          <w:sz w:val="28"/>
          <w:szCs w:val="28"/>
        </w:rPr>
        <w:t xml:space="preserve"> направлено 7</w:t>
      </w:r>
      <w:r w:rsidR="004108D6">
        <w:rPr>
          <w:rFonts w:ascii="Times New Roman" w:hAnsi="Times New Roman" w:cs="Times New Roman"/>
          <w:sz w:val="28"/>
          <w:szCs w:val="28"/>
        </w:rPr>
        <w:t>18</w:t>
      </w:r>
      <w:r w:rsidR="00584F23">
        <w:rPr>
          <w:rFonts w:ascii="Times New Roman" w:hAnsi="Times New Roman" w:cs="Times New Roman"/>
          <w:sz w:val="28"/>
          <w:szCs w:val="28"/>
        </w:rPr>
        <w:t xml:space="preserve"> млн.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390" w:rsidRDefault="00584F23" w:rsidP="0058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получили 700 сельскохозяйственных товаропроизводителей, в том числе 625 крестьянских (фермерских) хозяйств и индивидуальных предпринимателей, 69 сельскохозяйственных организаций, 6 сельскохозяйственных потребительских кооператива.</w:t>
      </w:r>
      <w:r w:rsidR="00A41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883" w:rsidRDefault="00700883" w:rsidP="00584F2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color w:val="538135" w:themeColor="accent6" w:themeShade="BF"/>
          <w:sz w:val="28"/>
          <w:szCs w:val="28"/>
          <w:u w:val="single"/>
          <w:lang w:eastAsia="ru-RU"/>
        </w:rPr>
      </w:pPr>
    </w:p>
    <w:p w:rsidR="00700883" w:rsidRDefault="00700883" w:rsidP="0058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538135" w:themeColor="accent6" w:themeShade="BF"/>
          <w:sz w:val="28"/>
          <w:szCs w:val="28"/>
          <w:u w:val="single"/>
          <w:lang w:eastAsia="ru-RU"/>
        </w:rPr>
        <w:lastRenderedPageBreak/>
        <w:t xml:space="preserve">СЛАЙД </w:t>
      </w:r>
      <w:r w:rsidR="004108D6">
        <w:rPr>
          <w:rFonts w:ascii="Times New Roman" w:eastAsia="Arial Unicode MS" w:hAnsi="Times New Roman" w:cs="Times New Roman"/>
          <w:b/>
          <w:color w:val="538135" w:themeColor="accent6" w:themeShade="BF"/>
          <w:sz w:val="28"/>
          <w:szCs w:val="28"/>
          <w:u w:val="single"/>
          <w:lang w:eastAsia="ru-RU"/>
        </w:rPr>
        <w:t>4</w:t>
      </w:r>
    </w:p>
    <w:p w:rsidR="00483A7C" w:rsidRDefault="00DB2823" w:rsidP="0058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607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Алтайкрастата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объем</w:t>
      </w:r>
      <w:r w:rsidR="00483A7C">
        <w:rPr>
          <w:rFonts w:ascii="Times New Roman" w:hAnsi="Times New Roman" w:cs="Times New Roman"/>
          <w:sz w:val="28"/>
          <w:szCs w:val="28"/>
        </w:rPr>
        <w:t xml:space="preserve"> производства продукции сельского хозяйства</w:t>
      </w:r>
      <w:r w:rsidR="00ED3C6B">
        <w:rPr>
          <w:rFonts w:ascii="Times New Roman" w:hAnsi="Times New Roman" w:cs="Times New Roman"/>
          <w:sz w:val="28"/>
          <w:szCs w:val="28"/>
        </w:rPr>
        <w:t xml:space="preserve"> за 9 месяцев текущего года по</w:t>
      </w:r>
      <w:r w:rsidR="00686079">
        <w:rPr>
          <w:rFonts w:ascii="Times New Roman" w:hAnsi="Times New Roman" w:cs="Times New Roman"/>
          <w:sz w:val="28"/>
          <w:szCs w:val="28"/>
        </w:rPr>
        <w:t xml:space="preserve"> сравнению с аналогичным периодом прошлого года </w:t>
      </w:r>
      <w:r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483A7C">
        <w:rPr>
          <w:rFonts w:ascii="Times New Roman" w:hAnsi="Times New Roman" w:cs="Times New Roman"/>
          <w:sz w:val="28"/>
          <w:szCs w:val="28"/>
        </w:rPr>
        <w:t>на 8 % и составил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A7C">
        <w:rPr>
          <w:rFonts w:ascii="Times New Roman" w:hAnsi="Times New Roman" w:cs="Times New Roman"/>
          <w:sz w:val="28"/>
          <w:szCs w:val="28"/>
        </w:rPr>
        <w:t>10 млрд. рублей</w:t>
      </w:r>
      <w:r>
        <w:rPr>
          <w:rFonts w:ascii="Times New Roman" w:hAnsi="Times New Roman" w:cs="Times New Roman"/>
          <w:sz w:val="28"/>
          <w:szCs w:val="28"/>
        </w:rPr>
        <w:t xml:space="preserve">. Индекс объема производства </w:t>
      </w:r>
      <w:r w:rsidR="00686079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6860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%. </w:t>
      </w:r>
      <w:r w:rsidR="00686079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оизводство молока </w:t>
      </w:r>
      <w:r w:rsidR="00686079">
        <w:rPr>
          <w:rFonts w:ascii="Times New Roman" w:hAnsi="Times New Roman" w:cs="Times New Roman"/>
          <w:sz w:val="28"/>
          <w:szCs w:val="28"/>
        </w:rPr>
        <w:t xml:space="preserve">увеличилось на </w:t>
      </w:r>
      <w:r>
        <w:rPr>
          <w:rFonts w:ascii="Times New Roman" w:hAnsi="Times New Roman" w:cs="Times New Roman"/>
          <w:sz w:val="28"/>
          <w:szCs w:val="28"/>
        </w:rPr>
        <w:t xml:space="preserve">3 %, </w:t>
      </w:r>
      <w:r w:rsidR="00686079">
        <w:rPr>
          <w:rFonts w:ascii="Times New Roman" w:hAnsi="Times New Roman" w:cs="Times New Roman"/>
          <w:sz w:val="28"/>
          <w:szCs w:val="28"/>
        </w:rPr>
        <w:t xml:space="preserve">сырых пантов на 17 %. Поголовье крупного рогатого скота во всех категориях хозяйств увеличилось на 1 %, коз на 4 %, лошадей на 7 %. Поголовье маралов сохранилось на уровне прошлого года. </w:t>
      </w:r>
    </w:p>
    <w:p w:rsidR="00483A7C" w:rsidRDefault="00483A7C" w:rsidP="0058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AF2" w:rsidRDefault="000B3AF2" w:rsidP="00584F2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color w:val="538135" w:themeColor="accent6" w:themeShade="BF"/>
          <w:sz w:val="28"/>
          <w:szCs w:val="28"/>
          <w:u w:val="single"/>
          <w:lang w:eastAsia="ru-RU"/>
        </w:rPr>
      </w:pPr>
      <w:r>
        <w:rPr>
          <w:rFonts w:ascii="Times New Roman" w:eastAsia="Arial Unicode MS" w:hAnsi="Times New Roman" w:cs="Times New Roman"/>
          <w:b/>
          <w:color w:val="538135" w:themeColor="accent6" w:themeShade="BF"/>
          <w:sz w:val="28"/>
          <w:szCs w:val="28"/>
          <w:u w:val="single"/>
          <w:lang w:eastAsia="ru-RU"/>
        </w:rPr>
        <w:t xml:space="preserve">СЛАЙД </w:t>
      </w:r>
      <w:r w:rsidR="004108D6">
        <w:rPr>
          <w:rFonts w:ascii="Times New Roman" w:eastAsia="Arial Unicode MS" w:hAnsi="Times New Roman" w:cs="Times New Roman"/>
          <w:b/>
          <w:color w:val="538135" w:themeColor="accent6" w:themeShade="BF"/>
          <w:sz w:val="28"/>
          <w:szCs w:val="28"/>
          <w:u w:val="single"/>
          <w:lang w:eastAsia="ru-RU"/>
        </w:rPr>
        <w:t>5</w:t>
      </w:r>
    </w:p>
    <w:p w:rsidR="00686079" w:rsidRDefault="00B97D83" w:rsidP="00584F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E3A">
        <w:rPr>
          <w:rFonts w:ascii="Times New Roman" w:eastAsia="Calibri" w:hAnsi="Times New Roman" w:cs="Times New Roman"/>
          <w:sz w:val="28"/>
          <w:szCs w:val="28"/>
        </w:rPr>
        <w:t xml:space="preserve">В 2022 году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план </w:t>
      </w:r>
      <w:r w:rsidRPr="007D7E3A">
        <w:rPr>
          <w:rFonts w:ascii="Times New Roman" w:eastAsia="Calibri" w:hAnsi="Times New Roman" w:cs="Times New Roman"/>
          <w:sz w:val="28"/>
          <w:szCs w:val="28"/>
        </w:rPr>
        <w:t>вс</w:t>
      </w:r>
      <w:r>
        <w:rPr>
          <w:rFonts w:ascii="Times New Roman" w:eastAsia="Calibri" w:hAnsi="Times New Roman" w:cs="Times New Roman"/>
          <w:sz w:val="28"/>
          <w:szCs w:val="28"/>
        </w:rPr>
        <w:t>ей посевной</w:t>
      </w:r>
      <w:r w:rsidRPr="007D7E3A">
        <w:rPr>
          <w:rFonts w:ascii="Times New Roman" w:eastAsia="Calibri" w:hAnsi="Times New Roman" w:cs="Times New Roman"/>
          <w:sz w:val="28"/>
          <w:szCs w:val="28"/>
        </w:rPr>
        <w:t xml:space="preserve"> площад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D7E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хозяйствах всех</w:t>
      </w:r>
      <w:r w:rsidRPr="007D7E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0C02">
        <w:rPr>
          <w:rFonts w:ascii="Times New Roman" w:eastAsia="Calibri" w:hAnsi="Times New Roman" w:cs="Times New Roman"/>
          <w:sz w:val="28"/>
          <w:szCs w:val="28"/>
        </w:rPr>
        <w:t xml:space="preserve">форм собственности </w:t>
      </w:r>
      <w:r>
        <w:rPr>
          <w:rFonts w:ascii="Times New Roman" w:eastAsia="Calibri" w:hAnsi="Times New Roman" w:cs="Times New Roman"/>
          <w:sz w:val="28"/>
          <w:szCs w:val="28"/>
        </w:rPr>
        <w:t>составлял</w:t>
      </w:r>
      <w:r w:rsidR="00120C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7E3A">
        <w:rPr>
          <w:rFonts w:ascii="Times New Roman" w:eastAsia="Calibri" w:hAnsi="Times New Roman" w:cs="Times New Roman"/>
          <w:sz w:val="28"/>
          <w:szCs w:val="28"/>
        </w:rPr>
        <w:t xml:space="preserve">105 тыс. га, в том числе на площади 61 тыс. га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было запланировано </w:t>
      </w:r>
      <w:r w:rsidRPr="007D7E3A">
        <w:rPr>
          <w:rFonts w:ascii="Times New Roman" w:eastAsia="Calibri" w:hAnsi="Times New Roman" w:cs="Times New Roman"/>
          <w:sz w:val="28"/>
          <w:szCs w:val="28"/>
        </w:rPr>
        <w:t>проведение ярового сева (или 101 % к уровню 2021 года).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85F85" w:rsidRDefault="00685F85" w:rsidP="00584F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5F85" w:rsidRDefault="00685F85" w:rsidP="00584F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538135" w:themeColor="accent6" w:themeShade="BF"/>
          <w:sz w:val="28"/>
          <w:szCs w:val="28"/>
          <w:u w:val="single"/>
          <w:lang w:eastAsia="ru-RU"/>
        </w:rPr>
        <w:t xml:space="preserve">СЛАЙД </w:t>
      </w:r>
      <w:r w:rsidR="004108D6">
        <w:rPr>
          <w:rFonts w:ascii="Times New Roman" w:eastAsia="Arial Unicode MS" w:hAnsi="Times New Roman" w:cs="Times New Roman"/>
          <w:b/>
          <w:color w:val="538135" w:themeColor="accent6" w:themeShade="BF"/>
          <w:sz w:val="28"/>
          <w:szCs w:val="28"/>
          <w:u w:val="single"/>
          <w:lang w:eastAsia="ru-RU"/>
        </w:rPr>
        <w:t>6</w:t>
      </w:r>
    </w:p>
    <w:p w:rsidR="00686079" w:rsidRDefault="00B97D83" w:rsidP="0058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2B7">
        <w:rPr>
          <w:rFonts w:ascii="Times New Roman" w:hAnsi="Times New Roman" w:cs="Times New Roman"/>
          <w:sz w:val="28"/>
          <w:szCs w:val="28"/>
        </w:rPr>
        <w:t xml:space="preserve">Под запланированную структуру посева зерновых и кормовых культур </w:t>
      </w:r>
      <w:r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r w:rsidR="005741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региона было </w:t>
      </w:r>
      <w:r w:rsidR="00ED3C6B">
        <w:rPr>
          <w:rFonts w:ascii="Times New Roman" w:hAnsi="Times New Roman" w:cs="Times New Roman"/>
          <w:sz w:val="28"/>
          <w:szCs w:val="28"/>
        </w:rPr>
        <w:t>закуплено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8372B7">
        <w:rPr>
          <w:rFonts w:ascii="Times New Roman" w:hAnsi="Times New Roman" w:cs="Times New Roman"/>
          <w:sz w:val="28"/>
          <w:szCs w:val="28"/>
        </w:rPr>
        <w:t xml:space="preserve"> тыс. тонн семян.</w:t>
      </w:r>
      <w:r>
        <w:rPr>
          <w:rFonts w:ascii="Times New Roman" w:hAnsi="Times New Roman" w:cs="Times New Roman"/>
          <w:sz w:val="28"/>
          <w:szCs w:val="28"/>
        </w:rPr>
        <w:t xml:space="preserve"> Обеспеченность семенами собственного производства к весенним полевым работам 2022 года </w:t>
      </w:r>
      <w:r w:rsidRPr="00CC4AE9">
        <w:rPr>
          <w:rFonts w:ascii="Times New Roman" w:hAnsi="Times New Roman" w:cs="Times New Roman"/>
          <w:sz w:val="28"/>
          <w:szCs w:val="28"/>
        </w:rPr>
        <w:t>составила 45</w:t>
      </w:r>
      <w:r>
        <w:rPr>
          <w:rFonts w:ascii="Times New Roman" w:hAnsi="Times New Roman" w:cs="Times New Roman"/>
          <w:sz w:val="28"/>
          <w:szCs w:val="28"/>
        </w:rPr>
        <w:t xml:space="preserve"> % от потребности. </w:t>
      </w:r>
      <w:r w:rsidR="006C353D">
        <w:rPr>
          <w:rFonts w:ascii="Times New Roman" w:hAnsi="Times New Roman" w:cs="Times New Roman"/>
          <w:sz w:val="28"/>
          <w:szCs w:val="28"/>
        </w:rPr>
        <w:t>Рост обеспеченности семенами виден на слайде.</w:t>
      </w:r>
    </w:p>
    <w:p w:rsidR="00B97D83" w:rsidRDefault="00B97D83" w:rsidP="0058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2B7">
        <w:rPr>
          <w:rFonts w:ascii="Times New Roman" w:hAnsi="Times New Roman" w:cs="Times New Roman"/>
          <w:sz w:val="28"/>
          <w:szCs w:val="28"/>
        </w:rPr>
        <w:t>Для проведения весенних полевых работ текущего года сельхозтоваропроизводителями</w:t>
      </w:r>
      <w:r w:rsidRPr="00B97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фактически приобретено</w:t>
      </w:r>
      <w:r w:rsidR="005741C7">
        <w:rPr>
          <w:rFonts w:ascii="Times New Roman" w:hAnsi="Times New Roman" w:cs="Times New Roman"/>
          <w:sz w:val="28"/>
          <w:szCs w:val="28"/>
        </w:rPr>
        <w:t xml:space="preserve"> минеральных удобрений и средств защиты растений</w:t>
      </w:r>
      <w:r>
        <w:rPr>
          <w:rFonts w:ascii="Times New Roman" w:hAnsi="Times New Roman" w:cs="Times New Roman"/>
          <w:sz w:val="28"/>
          <w:szCs w:val="28"/>
        </w:rPr>
        <w:t xml:space="preserve"> 743 тонны, </w:t>
      </w:r>
      <w:r w:rsidR="00C34EB3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C02">
        <w:rPr>
          <w:rFonts w:ascii="Times New Roman" w:hAnsi="Times New Roman" w:cs="Times New Roman"/>
          <w:sz w:val="28"/>
          <w:szCs w:val="28"/>
        </w:rPr>
        <w:br/>
        <w:t>в полтора раза больше чем в 2021 году.</w:t>
      </w:r>
    </w:p>
    <w:p w:rsidR="00685F85" w:rsidRDefault="00685F85" w:rsidP="0058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F85" w:rsidRDefault="00685F85" w:rsidP="00584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538135" w:themeColor="accent6" w:themeShade="BF"/>
          <w:sz w:val="28"/>
          <w:szCs w:val="28"/>
          <w:u w:val="single"/>
          <w:lang w:eastAsia="ru-RU"/>
        </w:rPr>
        <w:t xml:space="preserve">СЛАЙД </w:t>
      </w:r>
      <w:r w:rsidR="004108D6">
        <w:rPr>
          <w:rFonts w:ascii="Times New Roman" w:eastAsia="Arial Unicode MS" w:hAnsi="Times New Roman" w:cs="Times New Roman"/>
          <w:b/>
          <w:color w:val="538135" w:themeColor="accent6" w:themeShade="BF"/>
          <w:sz w:val="28"/>
          <w:szCs w:val="28"/>
          <w:u w:val="single"/>
          <w:lang w:eastAsia="ru-RU"/>
        </w:rPr>
        <w:t>7</w:t>
      </w:r>
    </w:p>
    <w:p w:rsidR="00B97D83" w:rsidRDefault="00B97D83" w:rsidP="00B97D83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5741C7">
        <w:rPr>
          <w:rFonts w:ascii="Times New Roman" w:eastAsia="Calibri" w:hAnsi="Times New Roman" w:cs="Times New Roman"/>
          <w:sz w:val="28"/>
          <w:szCs w:val="28"/>
        </w:rPr>
        <w:t>весенне</w:t>
      </w:r>
      <w:proofErr w:type="spellEnd"/>
      <w:r w:rsidRPr="00A72063">
        <w:rPr>
          <w:rFonts w:ascii="Times New Roman" w:eastAsia="Calibri" w:hAnsi="Times New Roman" w:cs="Times New Roman"/>
          <w:sz w:val="28"/>
          <w:szCs w:val="28"/>
        </w:rPr>
        <w:t xml:space="preserve"> полевых работ</w:t>
      </w:r>
      <w:r w:rsidR="005741C7">
        <w:rPr>
          <w:rFonts w:ascii="Times New Roman" w:eastAsia="Calibri" w:hAnsi="Times New Roman" w:cs="Times New Roman"/>
          <w:sz w:val="28"/>
          <w:szCs w:val="28"/>
        </w:rPr>
        <w:t>ах</w:t>
      </w:r>
      <w:r w:rsidRPr="00A720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было </w:t>
      </w:r>
      <w:r w:rsidRPr="00A72063">
        <w:rPr>
          <w:rFonts w:ascii="Times New Roman" w:eastAsia="Calibri" w:hAnsi="Times New Roman" w:cs="Times New Roman"/>
          <w:sz w:val="28"/>
          <w:szCs w:val="28"/>
        </w:rPr>
        <w:t>задействовано 1205 тракторов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различной модификации</w:t>
      </w:r>
      <w:r w:rsidRPr="00A72063">
        <w:rPr>
          <w:rFonts w:ascii="Times New Roman" w:eastAsia="Calibri" w:hAnsi="Times New Roman" w:cs="Times New Roman"/>
          <w:sz w:val="28"/>
          <w:szCs w:val="28"/>
        </w:rPr>
        <w:t>, 518 грузовых автомобилей, 324 единицы посевной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2063">
        <w:rPr>
          <w:rFonts w:ascii="Times New Roman" w:eastAsia="Calibri" w:hAnsi="Times New Roman" w:cs="Times New Roman"/>
          <w:sz w:val="28"/>
          <w:szCs w:val="28"/>
        </w:rPr>
        <w:t xml:space="preserve">техники и более 400 единиц почвообрабатывающей техники.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Благодаря оказываемым мерам государственной поддержки удается стимулировать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обновление парка сельскохозяйственной техники и оборудования. Субъектами малого и среднего предпринимательства в текущем году </w:t>
      </w:r>
      <w:r w:rsidR="003407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приобретено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более 120 единиц техники и навесного оборудования.</w:t>
      </w:r>
      <w:r w:rsidR="00ED3C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3C6B">
        <w:rPr>
          <w:rFonts w:ascii="Times New Roman" w:hAnsi="Times New Roman" w:cs="Times New Roman"/>
          <w:color w:val="000000" w:themeColor="text1"/>
          <w:sz w:val="28"/>
          <w:szCs w:val="28"/>
        </w:rPr>
        <w:t>Энергообеспеченность сельскохозяйственных организаций на 100 га посевной площади составила 151 лошадиную силу, российской показатель составляет 140 лошадиных сил.</w:t>
      </w:r>
    </w:p>
    <w:p w:rsidR="00685F85" w:rsidRDefault="00685F85" w:rsidP="00B97D83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5F85" w:rsidRDefault="00685F85" w:rsidP="00B97D83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538135" w:themeColor="accent6" w:themeShade="BF"/>
          <w:sz w:val="28"/>
          <w:szCs w:val="28"/>
          <w:u w:val="single"/>
          <w:lang w:eastAsia="ru-RU"/>
        </w:rPr>
        <w:t xml:space="preserve">СЛАЙД </w:t>
      </w:r>
      <w:r w:rsidR="004108D6">
        <w:rPr>
          <w:rFonts w:ascii="Times New Roman" w:eastAsia="Arial Unicode MS" w:hAnsi="Times New Roman" w:cs="Times New Roman"/>
          <w:b/>
          <w:color w:val="538135" w:themeColor="accent6" w:themeShade="BF"/>
          <w:sz w:val="28"/>
          <w:szCs w:val="28"/>
          <w:u w:val="single"/>
          <w:lang w:eastAsia="ru-RU"/>
        </w:rPr>
        <w:t>8</w:t>
      </w:r>
    </w:p>
    <w:p w:rsidR="00B97D83" w:rsidRDefault="00B97D83" w:rsidP="00B97D83">
      <w:pPr>
        <w:pStyle w:val="a6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2022 году в</w:t>
      </w:r>
      <w:r w:rsidRPr="00911AD5">
        <w:rPr>
          <w:rFonts w:ascii="Times New Roman" w:eastAsia="Calibri" w:hAnsi="Times New Roman" w:cs="Times New Roman"/>
          <w:sz w:val="28"/>
          <w:szCs w:val="28"/>
        </w:rPr>
        <w:t xml:space="preserve">сего на проведение весенне-полевых работ в Республике Алтай </w:t>
      </w:r>
      <w:r>
        <w:rPr>
          <w:rFonts w:ascii="Times New Roman" w:eastAsia="Calibri" w:hAnsi="Times New Roman" w:cs="Times New Roman"/>
          <w:sz w:val="28"/>
          <w:szCs w:val="28"/>
        </w:rPr>
        <w:t>затрачено 472 млн. рублей, в том числе:</w:t>
      </w:r>
    </w:p>
    <w:p w:rsidR="00B97D83" w:rsidRDefault="00B97D83" w:rsidP="00B97D83">
      <w:pPr>
        <w:pStyle w:val="a6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63316">
        <w:rPr>
          <w:rFonts w:ascii="Times New Roman" w:eastAsia="Calibri" w:hAnsi="Times New Roman" w:cs="Times New Roman"/>
          <w:sz w:val="28"/>
          <w:szCs w:val="28"/>
        </w:rPr>
        <w:t>281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млн. рублей средства государственной поддержки;</w:t>
      </w:r>
    </w:p>
    <w:p w:rsidR="00B97D83" w:rsidRDefault="00B97D83" w:rsidP="00B97D83">
      <w:pPr>
        <w:pStyle w:val="a6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63316">
        <w:rPr>
          <w:rFonts w:ascii="Times New Roman" w:eastAsia="Calibri" w:hAnsi="Times New Roman" w:cs="Times New Roman"/>
          <w:sz w:val="28"/>
          <w:szCs w:val="28"/>
        </w:rPr>
        <w:t>116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млн. рублей </w:t>
      </w:r>
      <w:r w:rsidR="00B63316">
        <w:rPr>
          <w:rFonts w:ascii="Times New Roman" w:eastAsia="Calibri" w:hAnsi="Times New Roman" w:cs="Times New Roman"/>
          <w:sz w:val="28"/>
          <w:szCs w:val="28"/>
        </w:rPr>
        <w:t xml:space="preserve">привлечено </w:t>
      </w:r>
      <w:r>
        <w:rPr>
          <w:rFonts w:ascii="Times New Roman" w:eastAsia="Calibri" w:hAnsi="Times New Roman" w:cs="Times New Roman"/>
          <w:sz w:val="28"/>
          <w:szCs w:val="28"/>
        </w:rPr>
        <w:t>льготных кредитов;</w:t>
      </w:r>
    </w:p>
    <w:p w:rsidR="00B97D83" w:rsidRDefault="00B97D83" w:rsidP="00B63316">
      <w:pPr>
        <w:pStyle w:val="a6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B63316">
        <w:rPr>
          <w:rFonts w:ascii="Times New Roman" w:eastAsia="Calibri" w:hAnsi="Times New Roman" w:cs="Times New Roman"/>
          <w:sz w:val="28"/>
          <w:szCs w:val="28"/>
        </w:rPr>
        <w:t xml:space="preserve">75 млн. рублей собственные средства сельхозтоваропроизводителей. </w:t>
      </w:r>
    </w:p>
    <w:p w:rsidR="00685F85" w:rsidRDefault="00685F85" w:rsidP="00B63316">
      <w:pPr>
        <w:pStyle w:val="a6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0883" w:rsidRDefault="00700883" w:rsidP="00B63316">
      <w:pPr>
        <w:pStyle w:val="a6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538135" w:themeColor="accent6" w:themeShade="BF"/>
          <w:sz w:val="28"/>
          <w:szCs w:val="28"/>
          <w:u w:val="single"/>
          <w:lang w:eastAsia="ru-RU"/>
        </w:rPr>
        <w:t xml:space="preserve">СЛАЙД </w:t>
      </w:r>
      <w:r w:rsidR="004108D6">
        <w:rPr>
          <w:rFonts w:ascii="Times New Roman" w:eastAsia="Arial Unicode MS" w:hAnsi="Times New Roman" w:cs="Times New Roman"/>
          <w:b/>
          <w:color w:val="538135" w:themeColor="accent6" w:themeShade="BF"/>
          <w:sz w:val="28"/>
          <w:szCs w:val="28"/>
          <w:u w:val="single"/>
          <w:lang w:eastAsia="ru-RU"/>
        </w:rPr>
        <w:t>9</w:t>
      </w:r>
    </w:p>
    <w:p w:rsidR="0020118C" w:rsidRDefault="00B63316" w:rsidP="003E3C3E">
      <w:pPr>
        <w:pStyle w:val="a3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В</w:t>
      </w:r>
      <w:r w:rsidR="008128B7">
        <w:rPr>
          <w:szCs w:val="28"/>
        </w:rPr>
        <w:t xml:space="preserve"> рамках кормозаготовительной компании</w:t>
      </w:r>
      <w:r w:rsidR="00FC09E4">
        <w:rPr>
          <w:szCs w:val="28"/>
        </w:rPr>
        <w:t xml:space="preserve">, для проведения </w:t>
      </w:r>
      <w:r w:rsidR="0053083F">
        <w:rPr>
          <w:szCs w:val="28"/>
        </w:rPr>
        <w:t>текущей</w:t>
      </w:r>
      <w:r w:rsidR="00FC09E4">
        <w:rPr>
          <w:szCs w:val="28"/>
        </w:rPr>
        <w:t xml:space="preserve"> зимовки,</w:t>
      </w:r>
      <w:r w:rsidR="008128B7">
        <w:rPr>
          <w:szCs w:val="28"/>
        </w:rPr>
        <w:t xml:space="preserve"> заготовлено собственных кормов 141 тыс. тонн кормовых единиц, что составляет 106 % от планируемого объема.</w:t>
      </w:r>
      <w:r w:rsidR="00FC09E4">
        <w:rPr>
          <w:szCs w:val="28"/>
        </w:rPr>
        <w:t xml:space="preserve"> </w:t>
      </w:r>
      <w:r w:rsidR="008128B7" w:rsidRPr="00DB2080">
        <w:rPr>
          <w:szCs w:val="28"/>
        </w:rPr>
        <w:t>Наряду с заготовкой произв</w:t>
      </w:r>
      <w:r w:rsidR="00FC09E4">
        <w:rPr>
          <w:szCs w:val="28"/>
        </w:rPr>
        <w:t>еден закуп кормов в объеме – 14</w:t>
      </w:r>
      <w:r w:rsidR="008128B7" w:rsidRPr="00DB2080">
        <w:rPr>
          <w:szCs w:val="28"/>
        </w:rPr>
        <w:t xml:space="preserve"> тыс. тонн. Общее количество кормов с учетом закупа и п</w:t>
      </w:r>
      <w:r w:rsidR="008128B7">
        <w:rPr>
          <w:szCs w:val="28"/>
        </w:rPr>
        <w:t>ереходящего фонда,</w:t>
      </w:r>
      <w:r w:rsidR="008128B7" w:rsidRPr="00DB2080">
        <w:rPr>
          <w:szCs w:val="28"/>
        </w:rPr>
        <w:t xml:space="preserve"> на отчетную да</w:t>
      </w:r>
      <w:r w:rsidR="00764FA1">
        <w:rPr>
          <w:szCs w:val="28"/>
        </w:rPr>
        <w:t>ту составляет – 187</w:t>
      </w:r>
      <w:r w:rsidR="00FC09E4">
        <w:rPr>
          <w:szCs w:val="28"/>
        </w:rPr>
        <w:t xml:space="preserve"> тыс. тонн</w:t>
      </w:r>
      <w:r w:rsidR="008128B7" w:rsidRPr="00DB2080">
        <w:rPr>
          <w:szCs w:val="28"/>
        </w:rPr>
        <w:t>.</w:t>
      </w:r>
      <w:r w:rsidR="008128B7" w:rsidRPr="00764FA1">
        <w:rPr>
          <w:rFonts w:eastAsia="Calibri"/>
          <w:color w:val="FF0000"/>
          <w:szCs w:val="28"/>
        </w:rPr>
        <w:t xml:space="preserve">  </w:t>
      </w:r>
      <w:proofErr w:type="spellStart"/>
      <w:r w:rsidR="00764FA1" w:rsidRPr="00DB2080">
        <w:rPr>
          <w:szCs w:val="28"/>
        </w:rPr>
        <w:t>Кормообеспеченность</w:t>
      </w:r>
      <w:proofErr w:type="spellEnd"/>
      <w:r w:rsidR="00764FA1" w:rsidRPr="00DB2080">
        <w:rPr>
          <w:szCs w:val="28"/>
        </w:rPr>
        <w:t xml:space="preserve"> на 1 условную голову</w:t>
      </w:r>
      <w:r w:rsidR="006830CC">
        <w:rPr>
          <w:szCs w:val="28"/>
        </w:rPr>
        <w:t xml:space="preserve"> на сегодняшний день</w:t>
      </w:r>
      <w:r w:rsidR="00764FA1" w:rsidRPr="00DB2080">
        <w:rPr>
          <w:szCs w:val="28"/>
        </w:rPr>
        <w:t xml:space="preserve"> </w:t>
      </w:r>
      <w:r w:rsidR="006830CC">
        <w:rPr>
          <w:szCs w:val="28"/>
        </w:rPr>
        <w:t>составляет</w:t>
      </w:r>
      <w:r w:rsidR="00764FA1" w:rsidRPr="00DB2080">
        <w:rPr>
          <w:szCs w:val="28"/>
        </w:rPr>
        <w:t xml:space="preserve"> </w:t>
      </w:r>
      <w:r w:rsidR="00764FA1">
        <w:rPr>
          <w:szCs w:val="28"/>
        </w:rPr>
        <w:t xml:space="preserve">4,4 </w:t>
      </w:r>
      <w:r w:rsidR="006C15F8">
        <w:rPr>
          <w:szCs w:val="28"/>
        </w:rPr>
        <w:t>центнеров</w:t>
      </w:r>
      <w:r w:rsidR="00764FA1">
        <w:rPr>
          <w:szCs w:val="28"/>
        </w:rPr>
        <w:t xml:space="preserve"> кормовых единиц</w:t>
      </w:r>
      <w:r w:rsidR="00764FA1" w:rsidRPr="00DB2080">
        <w:rPr>
          <w:szCs w:val="28"/>
        </w:rPr>
        <w:t>. Данный показатель находится на уровне средних многолетних данных по Республике Алтай.</w:t>
      </w:r>
      <w:r w:rsidR="003E3C3E">
        <w:rPr>
          <w:szCs w:val="28"/>
        </w:rPr>
        <w:t xml:space="preserve"> </w:t>
      </w:r>
    </w:p>
    <w:p w:rsidR="00685F85" w:rsidRDefault="00685F85" w:rsidP="003E3C3E">
      <w:pPr>
        <w:pStyle w:val="a3"/>
        <w:spacing w:line="360" w:lineRule="auto"/>
        <w:ind w:firstLine="708"/>
        <w:jc w:val="both"/>
        <w:rPr>
          <w:szCs w:val="28"/>
        </w:rPr>
      </w:pPr>
    </w:p>
    <w:p w:rsidR="00685F85" w:rsidRDefault="004108D6" w:rsidP="003E3C3E">
      <w:pPr>
        <w:pStyle w:val="a3"/>
        <w:spacing w:line="360" w:lineRule="auto"/>
        <w:ind w:firstLine="708"/>
        <w:jc w:val="both"/>
        <w:rPr>
          <w:szCs w:val="28"/>
        </w:rPr>
      </w:pPr>
      <w:r>
        <w:rPr>
          <w:rFonts w:eastAsia="Arial Unicode MS"/>
          <w:b/>
          <w:color w:val="538135" w:themeColor="accent6" w:themeShade="BF"/>
          <w:szCs w:val="28"/>
          <w:u w:val="single"/>
        </w:rPr>
        <w:t>СЛАЙД 10</w:t>
      </w:r>
    </w:p>
    <w:p w:rsidR="0020118C" w:rsidRDefault="0020118C" w:rsidP="0020118C">
      <w:pPr>
        <w:pStyle w:val="a3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Благодаря введению в текущем году в эксплуатацию Тархатинской межхозяйственной мелиоративной системы в Кош-</w:t>
      </w:r>
      <w:proofErr w:type="spellStart"/>
      <w:r>
        <w:rPr>
          <w:szCs w:val="28"/>
        </w:rPr>
        <w:t>Агачском</w:t>
      </w:r>
      <w:proofErr w:type="spellEnd"/>
      <w:r>
        <w:rPr>
          <w:szCs w:val="28"/>
        </w:rPr>
        <w:t xml:space="preserve"> районе, было произведено 5 тысяч тонн высококачественных грубых кормов, что позволило сократить завоз кормов из-за пределов муниципального образования более чем на 25%.</w:t>
      </w:r>
    </w:p>
    <w:p w:rsidR="00685F85" w:rsidRDefault="00685F85" w:rsidP="0020118C">
      <w:pPr>
        <w:pStyle w:val="a3"/>
        <w:spacing w:line="360" w:lineRule="auto"/>
        <w:ind w:firstLine="708"/>
        <w:jc w:val="both"/>
        <w:rPr>
          <w:szCs w:val="28"/>
        </w:rPr>
      </w:pPr>
    </w:p>
    <w:p w:rsidR="00685F85" w:rsidRDefault="00685F85" w:rsidP="0020118C">
      <w:pPr>
        <w:pStyle w:val="a3"/>
        <w:spacing w:line="360" w:lineRule="auto"/>
        <w:ind w:firstLine="708"/>
        <w:jc w:val="both"/>
        <w:rPr>
          <w:szCs w:val="28"/>
        </w:rPr>
      </w:pPr>
      <w:r>
        <w:rPr>
          <w:rFonts w:eastAsia="Arial Unicode MS"/>
          <w:b/>
          <w:color w:val="538135" w:themeColor="accent6" w:themeShade="BF"/>
          <w:szCs w:val="28"/>
          <w:u w:val="single"/>
        </w:rPr>
        <w:t xml:space="preserve">СЛАЙД </w:t>
      </w:r>
      <w:r w:rsidR="004108D6">
        <w:rPr>
          <w:rFonts w:eastAsia="Arial Unicode MS"/>
          <w:b/>
          <w:color w:val="538135" w:themeColor="accent6" w:themeShade="BF"/>
          <w:szCs w:val="28"/>
          <w:u w:val="single"/>
        </w:rPr>
        <w:t>11</w:t>
      </w:r>
    </w:p>
    <w:p w:rsidR="0020118C" w:rsidRDefault="0020118C" w:rsidP="003E3C3E">
      <w:pPr>
        <w:pStyle w:val="a3"/>
        <w:spacing w:line="360" w:lineRule="auto"/>
        <w:ind w:firstLine="708"/>
        <w:jc w:val="both"/>
        <w:rPr>
          <w:szCs w:val="28"/>
          <w:shd w:val="clear" w:color="auto" w:fill="FFFFFF"/>
        </w:rPr>
      </w:pPr>
      <w:r>
        <w:rPr>
          <w:szCs w:val="28"/>
        </w:rPr>
        <w:t>В</w:t>
      </w:r>
      <w:r w:rsidR="003E3C3E">
        <w:rPr>
          <w:szCs w:val="28"/>
        </w:rPr>
        <w:t xml:space="preserve"> предстоящую зимовку </w:t>
      </w:r>
      <w:r w:rsidR="003E3C3E" w:rsidRPr="00DB2080">
        <w:rPr>
          <w:szCs w:val="28"/>
        </w:rPr>
        <w:t>сельхозтоваропроизводители Республики Алтай вошли с поголовьем - 380 тыс. условных голов</w:t>
      </w:r>
      <w:r w:rsidR="003E3C3E">
        <w:rPr>
          <w:szCs w:val="28"/>
        </w:rPr>
        <w:t>.</w:t>
      </w:r>
      <w:r w:rsidRPr="0020118C">
        <w:rPr>
          <w:szCs w:val="28"/>
          <w:shd w:val="clear" w:color="auto" w:fill="FFFFFF"/>
        </w:rPr>
        <w:t xml:space="preserve"> </w:t>
      </w:r>
      <w:r w:rsidRPr="00DB2080">
        <w:rPr>
          <w:szCs w:val="28"/>
          <w:shd w:val="clear" w:color="auto" w:fill="FFFFFF"/>
        </w:rPr>
        <w:t>Специалистами составлены рационы для каждой половозрастной группы согласно их физиологическому состоянию. Процессы кормления и содержания животных, а также состояние их здоровья находятся под контролем специалистов.</w:t>
      </w:r>
    </w:p>
    <w:p w:rsidR="0020118C" w:rsidRDefault="0020118C" w:rsidP="003E3C3E">
      <w:pPr>
        <w:pStyle w:val="a3"/>
        <w:spacing w:line="360" w:lineRule="auto"/>
        <w:ind w:firstLine="708"/>
        <w:jc w:val="both"/>
        <w:rPr>
          <w:szCs w:val="28"/>
        </w:rPr>
      </w:pPr>
      <w:r w:rsidRPr="00DB2080">
        <w:rPr>
          <w:szCs w:val="28"/>
        </w:rPr>
        <w:t>Сельхозтоваропроизводители максимально корректируют поголовье скота, оставшееся на зимовку. Сброс поголовья касается в основном выбраковки скота с сохранением маточного стада и сверхнормативного товарного поголовья, предназначенного для личных нужд.</w:t>
      </w:r>
    </w:p>
    <w:p w:rsidR="003E3C3E" w:rsidRDefault="0020118C" w:rsidP="003E3C3E">
      <w:pPr>
        <w:pStyle w:val="a3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Также ж</w:t>
      </w:r>
      <w:r w:rsidR="003E3C3E">
        <w:rPr>
          <w:szCs w:val="28"/>
        </w:rPr>
        <w:t xml:space="preserve">ивотноводами республики проведена своевременная подготовка </w:t>
      </w:r>
      <w:r w:rsidR="00120C02">
        <w:rPr>
          <w:szCs w:val="28"/>
        </w:rPr>
        <w:t xml:space="preserve">более </w:t>
      </w:r>
      <w:r w:rsidR="003E3C3E" w:rsidRPr="00DB2080">
        <w:rPr>
          <w:bCs/>
          <w:szCs w:val="28"/>
        </w:rPr>
        <w:t>2 тыс. помещений</w:t>
      </w:r>
      <w:r>
        <w:rPr>
          <w:bCs/>
          <w:szCs w:val="28"/>
        </w:rPr>
        <w:t xml:space="preserve"> для содержания скота</w:t>
      </w:r>
      <w:r w:rsidR="003E3C3E">
        <w:rPr>
          <w:bCs/>
          <w:szCs w:val="28"/>
        </w:rPr>
        <w:t xml:space="preserve">. </w:t>
      </w:r>
    </w:p>
    <w:p w:rsidR="008128B7" w:rsidRDefault="008128B7" w:rsidP="008F6CA8">
      <w:pPr>
        <w:pStyle w:val="a3"/>
        <w:spacing w:line="360" w:lineRule="auto"/>
        <w:ind w:firstLine="708"/>
        <w:jc w:val="both"/>
        <w:rPr>
          <w:szCs w:val="28"/>
        </w:rPr>
      </w:pPr>
      <w:r w:rsidRPr="00DB2080">
        <w:rPr>
          <w:szCs w:val="28"/>
        </w:rPr>
        <w:t>С целью предотвращения чрезвычайных ситуаций в 10 хозяйствах</w:t>
      </w:r>
      <w:r w:rsidR="00764FA1">
        <w:rPr>
          <w:szCs w:val="28"/>
        </w:rPr>
        <w:t xml:space="preserve"> </w:t>
      </w:r>
      <w:r w:rsidR="00764FA1" w:rsidRPr="00DB2080">
        <w:rPr>
          <w:szCs w:val="28"/>
        </w:rPr>
        <w:t>сформирован</w:t>
      </w:r>
      <w:r w:rsidRPr="00DB2080">
        <w:rPr>
          <w:szCs w:val="28"/>
        </w:rPr>
        <w:t xml:space="preserve"> страховой резерв кормов</w:t>
      </w:r>
      <w:r w:rsidR="002F692E">
        <w:rPr>
          <w:szCs w:val="28"/>
        </w:rPr>
        <w:t>.</w:t>
      </w:r>
    </w:p>
    <w:p w:rsidR="00B63316" w:rsidRDefault="00B63316" w:rsidP="00B63316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в сложных погодных условиях во всех муниципальных образованиях имеется снегоочистительная техника в количестве - 569 единиц </w:t>
      </w:r>
      <w:r w:rsidRPr="00DA21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(519 ед. в прошлую зимовку</w:t>
      </w:r>
      <w:r w:rsidRPr="00DB208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4070C" w:rsidRDefault="0034070C" w:rsidP="00B63316">
      <w:pPr>
        <w:pStyle w:val="a6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3AF2" w:rsidRPr="00B63316" w:rsidRDefault="000B3AF2" w:rsidP="008F6CA8">
      <w:pPr>
        <w:pStyle w:val="a3"/>
        <w:spacing w:line="360" w:lineRule="auto"/>
        <w:ind w:firstLine="708"/>
        <w:jc w:val="both"/>
        <w:rPr>
          <w:szCs w:val="28"/>
        </w:rPr>
      </w:pPr>
      <w:r w:rsidRPr="00B63316">
        <w:rPr>
          <w:rFonts w:eastAsia="Arial Unicode MS"/>
          <w:b/>
          <w:color w:val="538135" w:themeColor="accent6" w:themeShade="BF"/>
          <w:szCs w:val="28"/>
          <w:u w:val="single"/>
        </w:rPr>
        <w:t xml:space="preserve">СЛАЙД </w:t>
      </w:r>
      <w:r w:rsidR="00685F85">
        <w:rPr>
          <w:rFonts w:eastAsia="Arial Unicode MS"/>
          <w:b/>
          <w:color w:val="538135" w:themeColor="accent6" w:themeShade="BF"/>
          <w:szCs w:val="28"/>
          <w:u w:val="single"/>
        </w:rPr>
        <w:t>1</w:t>
      </w:r>
      <w:r w:rsidR="004108D6">
        <w:rPr>
          <w:rFonts w:eastAsia="Arial Unicode MS"/>
          <w:b/>
          <w:color w:val="538135" w:themeColor="accent6" w:themeShade="BF"/>
          <w:szCs w:val="28"/>
          <w:u w:val="single"/>
        </w:rPr>
        <w:t>2</w:t>
      </w:r>
    </w:p>
    <w:p w:rsidR="002F692E" w:rsidRPr="00B63316" w:rsidRDefault="00DA21BC" w:rsidP="00B6331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92E" w:rsidRPr="00B63316">
        <w:rPr>
          <w:rFonts w:ascii="Times New Roman" w:hAnsi="Times New Roman" w:cs="Times New Roman"/>
          <w:sz w:val="28"/>
          <w:szCs w:val="28"/>
        </w:rPr>
        <w:t xml:space="preserve">Важным приоритетом развития животноводства является племенная работа. </w:t>
      </w:r>
      <w:r w:rsidR="0000364E" w:rsidRPr="00B63316">
        <w:rPr>
          <w:rFonts w:ascii="Times New Roman" w:hAnsi="Times New Roman" w:cs="Times New Roman"/>
          <w:sz w:val="28"/>
          <w:szCs w:val="28"/>
        </w:rPr>
        <w:t>П</w:t>
      </w:r>
      <w:r w:rsidR="002F692E" w:rsidRPr="00B63316">
        <w:rPr>
          <w:rFonts w:ascii="Times New Roman" w:hAnsi="Times New Roman" w:cs="Times New Roman"/>
          <w:sz w:val="28"/>
          <w:szCs w:val="28"/>
        </w:rPr>
        <w:t xml:space="preserve">леменная база состоит </w:t>
      </w:r>
      <w:r w:rsidR="007F3ED1" w:rsidRPr="00B63316">
        <w:rPr>
          <w:rFonts w:ascii="Times New Roman" w:hAnsi="Times New Roman" w:cs="Times New Roman"/>
          <w:sz w:val="28"/>
          <w:szCs w:val="28"/>
        </w:rPr>
        <w:t>из 34 организаций,</w:t>
      </w:r>
      <w:r w:rsidR="002F692E" w:rsidRPr="00B63316">
        <w:rPr>
          <w:rFonts w:ascii="Times New Roman" w:hAnsi="Times New Roman" w:cs="Times New Roman"/>
          <w:sz w:val="28"/>
          <w:szCs w:val="28"/>
        </w:rPr>
        <w:t xml:space="preserve"> осуществляющих деятельность в об</w:t>
      </w:r>
      <w:r w:rsidRPr="00B63316">
        <w:rPr>
          <w:rFonts w:ascii="Times New Roman" w:hAnsi="Times New Roman" w:cs="Times New Roman"/>
          <w:sz w:val="28"/>
          <w:szCs w:val="28"/>
        </w:rPr>
        <w:t>ласти племенного животноводства,</w:t>
      </w:r>
      <w:r w:rsidR="002F692E" w:rsidRPr="00B63316">
        <w:rPr>
          <w:rFonts w:ascii="Times New Roman" w:hAnsi="Times New Roman" w:cs="Times New Roman"/>
          <w:sz w:val="28"/>
          <w:szCs w:val="28"/>
        </w:rPr>
        <w:t xml:space="preserve"> </w:t>
      </w:r>
      <w:r w:rsidRPr="00B63316">
        <w:rPr>
          <w:rFonts w:ascii="Times New Roman" w:hAnsi="Times New Roman" w:cs="Times New Roman"/>
          <w:sz w:val="28"/>
          <w:szCs w:val="28"/>
        </w:rPr>
        <w:t>с общим поголовьем 31</w:t>
      </w:r>
      <w:r w:rsidR="002F692E" w:rsidRPr="00B63316">
        <w:rPr>
          <w:rFonts w:ascii="Times New Roman" w:hAnsi="Times New Roman" w:cs="Times New Roman"/>
          <w:sz w:val="28"/>
          <w:szCs w:val="28"/>
        </w:rPr>
        <w:t xml:space="preserve"> </w:t>
      </w:r>
      <w:r w:rsidRPr="00B63316">
        <w:rPr>
          <w:rFonts w:ascii="Times New Roman" w:hAnsi="Times New Roman" w:cs="Times New Roman"/>
          <w:sz w:val="28"/>
          <w:szCs w:val="28"/>
        </w:rPr>
        <w:t>тысяч</w:t>
      </w:r>
      <w:r w:rsidR="00E67546" w:rsidRPr="00B63316">
        <w:rPr>
          <w:rFonts w:ascii="Times New Roman" w:hAnsi="Times New Roman" w:cs="Times New Roman"/>
          <w:sz w:val="28"/>
          <w:szCs w:val="28"/>
        </w:rPr>
        <w:t>а</w:t>
      </w:r>
      <w:r w:rsidRPr="00B63316">
        <w:rPr>
          <w:rFonts w:ascii="Times New Roman" w:hAnsi="Times New Roman" w:cs="Times New Roman"/>
          <w:sz w:val="28"/>
          <w:szCs w:val="28"/>
        </w:rPr>
        <w:t xml:space="preserve"> условных</w:t>
      </w:r>
      <w:r w:rsidR="002F692E" w:rsidRPr="00B63316">
        <w:rPr>
          <w:rFonts w:ascii="Times New Roman" w:hAnsi="Times New Roman" w:cs="Times New Roman"/>
          <w:sz w:val="28"/>
          <w:szCs w:val="28"/>
        </w:rPr>
        <w:t xml:space="preserve"> голов, что выше на 2% к уровню прошлого года</w:t>
      </w:r>
      <w:r w:rsidR="002F692E" w:rsidRPr="00B6331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A2D41" w:rsidRPr="00B633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A2D41" w:rsidRDefault="007A2D41" w:rsidP="008F6CA8">
      <w:pPr>
        <w:pStyle w:val="a3"/>
        <w:spacing w:line="360" w:lineRule="auto"/>
        <w:ind w:firstLine="708"/>
        <w:jc w:val="both"/>
        <w:rPr>
          <w:color w:val="000000"/>
          <w:szCs w:val="28"/>
        </w:rPr>
      </w:pPr>
      <w:r w:rsidRPr="00B63316">
        <w:rPr>
          <w:color w:val="000000"/>
          <w:szCs w:val="28"/>
        </w:rPr>
        <w:t>Для развития</w:t>
      </w:r>
      <w:r>
        <w:rPr>
          <w:color w:val="000000"/>
          <w:szCs w:val="28"/>
        </w:rPr>
        <w:t xml:space="preserve"> животноводства сельхозтоваропроизводителями приобретено 536 голов </w:t>
      </w:r>
      <w:r w:rsidR="00531382">
        <w:rPr>
          <w:color w:val="000000"/>
          <w:szCs w:val="28"/>
        </w:rPr>
        <w:t xml:space="preserve">племенного молодняка </w:t>
      </w:r>
      <w:r>
        <w:rPr>
          <w:color w:val="000000"/>
          <w:szCs w:val="28"/>
        </w:rPr>
        <w:t>крупного рогатого скота и 220 мелкого рогатого скота.</w:t>
      </w:r>
      <w:r w:rsidR="0020118C">
        <w:rPr>
          <w:color w:val="000000"/>
          <w:szCs w:val="28"/>
        </w:rPr>
        <w:t xml:space="preserve"> </w:t>
      </w:r>
    </w:p>
    <w:p w:rsidR="00D22E2F" w:rsidRDefault="00D22E2F" w:rsidP="008F6CA8">
      <w:pPr>
        <w:pStyle w:val="a3"/>
        <w:spacing w:line="360" w:lineRule="auto"/>
        <w:ind w:firstLine="708"/>
        <w:jc w:val="both"/>
        <w:rPr>
          <w:color w:val="000000"/>
          <w:szCs w:val="28"/>
        </w:rPr>
      </w:pPr>
    </w:p>
    <w:p w:rsidR="00D22E2F" w:rsidRDefault="00D22E2F" w:rsidP="008F6CA8">
      <w:pPr>
        <w:pStyle w:val="a3"/>
        <w:spacing w:line="360" w:lineRule="auto"/>
        <w:ind w:firstLine="708"/>
        <w:jc w:val="both"/>
        <w:rPr>
          <w:color w:val="000000"/>
          <w:szCs w:val="28"/>
        </w:rPr>
      </w:pPr>
      <w:r w:rsidRPr="00B63316">
        <w:rPr>
          <w:rFonts w:eastAsia="Arial Unicode MS"/>
          <w:b/>
          <w:color w:val="538135" w:themeColor="accent6" w:themeShade="BF"/>
          <w:szCs w:val="28"/>
          <w:u w:val="single"/>
        </w:rPr>
        <w:t xml:space="preserve">СЛАЙД </w:t>
      </w:r>
      <w:r>
        <w:rPr>
          <w:rFonts w:eastAsia="Arial Unicode MS"/>
          <w:b/>
          <w:color w:val="538135" w:themeColor="accent6" w:themeShade="BF"/>
          <w:szCs w:val="28"/>
          <w:u w:val="single"/>
        </w:rPr>
        <w:t>1</w:t>
      </w:r>
      <w:r>
        <w:rPr>
          <w:rFonts w:eastAsia="Arial Unicode MS"/>
          <w:b/>
          <w:color w:val="538135" w:themeColor="accent6" w:themeShade="BF"/>
          <w:szCs w:val="28"/>
          <w:u w:val="single"/>
        </w:rPr>
        <w:t>3</w:t>
      </w:r>
    </w:p>
    <w:p w:rsidR="002F692E" w:rsidRDefault="002F692E" w:rsidP="008F6C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00364E">
        <w:rPr>
          <w:rFonts w:ascii="Times New Roman" w:hAnsi="Times New Roman" w:cs="Times New Roman"/>
          <w:sz w:val="28"/>
          <w:szCs w:val="28"/>
          <w:shd w:val="clear" w:color="auto" w:fill="FFFFFF"/>
        </w:rPr>
        <w:t>текущем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поддержано 7 научных проектов </w:t>
      </w:r>
      <w:r w:rsidR="0000364E">
        <w:rPr>
          <w:rFonts w:ascii="Times New Roman" w:hAnsi="Times New Roman" w:cs="Times New Roman"/>
          <w:sz w:val="28"/>
          <w:szCs w:val="28"/>
          <w:shd w:val="clear" w:color="auto" w:fill="FFFFFF"/>
        </w:rPr>
        <w:t>в области</w:t>
      </w:r>
      <w:r w:rsidR="00DA21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</w:t>
      </w:r>
      <w:r w:rsidR="0000364E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DA21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животноводства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</w:t>
      </w:r>
      <w:r w:rsidR="00882CBC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выполнены по заказу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Министерства сельского хозяйства Республики Алтай.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0B3AF2" w:rsidRDefault="000B3AF2" w:rsidP="008F6C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AF2" w:rsidRDefault="000B3AF2" w:rsidP="008F6C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538135" w:themeColor="accent6" w:themeShade="BF"/>
          <w:sz w:val="28"/>
          <w:szCs w:val="28"/>
          <w:u w:val="single"/>
          <w:lang w:eastAsia="ru-RU"/>
        </w:rPr>
        <w:t xml:space="preserve">СЛАЙД </w:t>
      </w:r>
      <w:r w:rsidR="00685F85">
        <w:rPr>
          <w:rFonts w:ascii="Times New Roman" w:eastAsia="Arial Unicode MS" w:hAnsi="Times New Roman" w:cs="Times New Roman"/>
          <w:b/>
          <w:color w:val="538135" w:themeColor="accent6" w:themeShade="BF"/>
          <w:sz w:val="28"/>
          <w:szCs w:val="28"/>
          <w:u w:val="single"/>
          <w:lang w:eastAsia="ru-RU"/>
        </w:rPr>
        <w:t>1</w:t>
      </w:r>
      <w:r w:rsidR="00D22E2F">
        <w:rPr>
          <w:rFonts w:ascii="Times New Roman" w:eastAsia="Arial Unicode MS" w:hAnsi="Times New Roman" w:cs="Times New Roman"/>
          <w:b/>
          <w:color w:val="538135" w:themeColor="accent6" w:themeShade="BF"/>
          <w:sz w:val="28"/>
          <w:szCs w:val="28"/>
          <w:u w:val="single"/>
          <w:lang w:eastAsia="ru-RU"/>
        </w:rPr>
        <w:t>4</w:t>
      </w:r>
    </w:p>
    <w:p w:rsidR="007F3ED1" w:rsidRDefault="007F3ED1" w:rsidP="00EB3D22">
      <w:pPr>
        <w:widowControl w:val="0"/>
        <w:tabs>
          <w:tab w:val="left" w:pos="851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ED1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территории Республики Алтай действует 33 м</w:t>
      </w:r>
      <w:r w:rsidR="00EB3D22">
        <w:rPr>
          <w:rFonts w:ascii="Times New Roman" w:eastAsia="Calibri" w:hAnsi="Times New Roman" w:cs="Times New Roman"/>
          <w:color w:val="000000"/>
          <w:sz w:val="28"/>
          <w:szCs w:val="28"/>
        </w:rPr>
        <w:t>ясоперерабатывающих предприятия</w:t>
      </w:r>
      <w:r w:rsidRPr="007F3ED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EB3D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F3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Суммарная производственная мощность предприятий </w:t>
      </w:r>
      <w:r w:rsidR="00EB3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составляет 24</w:t>
      </w:r>
      <w:r w:rsidRPr="007F3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тыс. тонн в год в убойном весе, фактическое производство не превышает 6 тыс. тонн. Таким образом, уровень загрузки мощностей предприятий по убою скота составляет около 24</w:t>
      </w:r>
      <w:r w:rsidRPr="007F3ED1">
        <w:rPr>
          <w:rFonts w:ascii="Times New Roman" w:hAnsi="Times New Roman" w:cs="Times New Roman"/>
          <w:sz w:val="28"/>
          <w:szCs w:val="28"/>
          <w:lang w:eastAsia="ru-RU"/>
        </w:rPr>
        <w:t xml:space="preserve">%, что связано с сезонным характером работы предприятий по забою скота, преимущественно - в осенний период. Данное обстоятельство и приостановка деятельности крупнейшего мясоперерабатывающего предприятия в Республике Алтай, </w:t>
      </w:r>
      <w:proofErr w:type="spellStart"/>
      <w:r w:rsidRPr="007F3ED1">
        <w:rPr>
          <w:rFonts w:ascii="Times New Roman" w:hAnsi="Times New Roman" w:cs="Times New Roman"/>
          <w:sz w:val="28"/>
          <w:szCs w:val="28"/>
          <w:lang w:eastAsia="ru-RU"/>
        </w:rPr>
        <w:t>Соузгинского</w:t>
      </w:r>
      <w:proofErr w:type="spellEnd"/>
      <w:r w:rsidRPr="007F3ED1">
        <w:rPr>
          <w:rFonts w:ascii="Times New Roman" w:hAnsi="Times New Roman" w:cs="Times New Roman"/>
          <w:sz w:val="28"/>
          <w:szCs w:val="28"/>
          <w:lang w:eastAsia="ru-RU"/>
        </w:rPr>
        <w:t xml:space="preserve"> филиала Сибирской Продовольственной компании, привело к тому, что на сегодняшний день зафиксированы очереди в предприятиях по убою скота </w:t>
      </w:r>
      <w:proofErr w:type="spellStart"/>
      <w:r w:rsidRPr="007F3ED1">
        <w:rPr>
          <w:rFonts w:ascii="Times New Roman" w:hAnsi="Times New Roman" w:cs="Times New Roman"/>
          <w:sz w:val="28"/>
          <w:szCs w:val="28"/>
          <w:lang w:eastAsia="ru-RU"/>
        </w:rPr>
        <w:t>Онгудайского</w:t>
      </w:r>
      <w:proofErr w:type="spellEnd"/>
      <w:r w:rsidRPr="007F3ED1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F3ED1">
        <w:rPr>
          <w:rFonts w:ascii="Times New Roman" w:hAnsi="Times New Roman" w:cs="Times New Roman"/>
          <w:sz w:val="28"/>
          <w:szCs w:val="28"/>
          <w:lang w:eastAsia="ru-RU"/>
        </w:rPr>
        <w:t>Усть-Канского</w:t>
      </w:r>
      <w:proofErr w:type="spellEnd"/>
      <w:r w:rsidRPr="007F3ED1">
        <w:rPr>
          <w:rFonts w:ascii="Times New Roman" w:hAnsi="Times New Roman" w:cs="Times New Roman"/>
          <w:sz w:val="28"/>
          <w:szCs w:val="28"/>
          <w:lang w:eastAsia="ru-RU"/>
        </w:rPr>
        <w:t xml:space="preserve"> районов сроком до 2-х недель</w:t>
      </w:r>
      <w:r w:rsidR="00120C02">
        <w:rPr>
          <w:rFonts w:ascii="Times New Roman" w:hAnsi="Times New Roman" w:cs="Times New Roman"/>
          <w:sz w:val="28"/>
          <w:szCs w:val="28"/>
          <w:lang w:eastAsia="ru-RU"/>
        </w:rPr>
        <w:t>, в период массовой сдачи животных</w:t>
      </w:r>
      <w:r w:rsidRPr="007F3E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85F85" w:rsidRDefault="00685F85" w:rsidP="00EB3D22">
      <w:pPr>
        <w:widowControl w:val="0"/>
        <w:tabs>
          <w:tab w:val="left" w:pos="851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08D6" w:rsidRDefault="00685F85" w:rsidP="00EB3D22">
      <w:pPr>
        <w:widowControl w:val="0"/>
        <w:tabs>
          <w:tab w:val="left" w:pos="851"/>
        </w:tabs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b/>
          <w:color w:val="538135" w:themeColor="accent6" w:themeShade="BF"/>
          <w:sz w:val="28"/>
          <w:szCs w:val="28"/>
          <w:u w:val="single"/>
          <w:lang w:eastAsia="ru-RU"/>
        </w:rPr>
      </w:pPr>
      <w:r>
        <w:rPr>
          <w:rFonts w:ascii="Times New Roman" w:eastAsia="Arial Unicode MS" w:hAnsi="Times New Roman" w:cs="Times New Roman"/>
          <w:b/>
          <w:color w:val="538135" w:themeColor="accent6" w:themeShade="BF"/>
          <w:sz w:val="28"/>
          <w:szCs w:val="28"/>
          <w:u w:val="single"/>
          <w:lang w:eastAsia="ru-RU"/>
        </w:rPr>
        <w:t>СЛАЙД 1</w:t>
      </w:r>
      <w:r w:rsidR="00D22E2F">
        <w:rPr>
          <w:rFonts w:ascii="Times New Roman" w:eastAsia="Arial Unicode MS" w:hAnsi="Times New Roman" w:cs="Times New Roman"/>
          <w:b/>
          <w:color w:val="538135" w:themeColor="accent6" w:themeShade="BF"/>
          <w:sz w:val="28"/>
          <w:szCs w:val="28"/>
          <w:u w:val="single"/>
          <w:lang w:eastAsia="ru-RU"/>
        </w:rPr>
        <w:t>5</w:t>
      </w:r>
    </w:p>
    <w:p w:rsidR="004A6B64" w:rsidRPr="007F3ED1" w:rsidRDefault="004A6B64" w:rsidP="00EB3D22">
      <w:pPr>
        <w:widowControl w:val="0"/>
        <w:tabs>
          <w:tab w:val="left" w:pos="851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базе агропромышленного парка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Амза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 подготовлены площади по хранению сельскохозяйственного сырья, в том числе замороженного мяса, котор</w:t>
      </w:r>
      <w:r w:rsidR="00ED3C6B">
        <w:rPr>
          <w:rFonts w:ascii="Times New Roman" w:hAnsi="Times New Roman" w:cs="Times New Roman"/>
          <w:sz w:val="28"/>
          <w:szCs w:val="28"/>
          <w:lang w:eastAsia="ru-RU"/>
        </w:rPr>
        <w:t>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позвол</w:t>
      </w:r>
      <w:r w:rsidR="00ED3C6B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>т нивелировать сезонность забоя скота. Также подготовлены инвестиционные площадки для создания и функционирования предприятий по глубокой переработке мяса.</w:t>
      </w:r>
    </w:p>
    <w:p w:rsidR="00D22E2F" w:rsidRDefault="00EB3D22" w:rsidP="00EB3D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3ED1">
        <w:rPr>
          <w:rFonts w:ascii="Times New Roman" w:eastAsia="Calibri" w:hAnsi="Times New Roman" w:cs="Times New Roman"/>
          <w:color w:val="000000"/>
          <w:sz w:val="28"/>
          <w:szCs w:val="28"/>
        </w:rPr>
        <w:t>Министерством сельского хозяйства Республики Алтай на протяжении ряда лет оказывается поддержка предприятиям, осуществляющим убой сельскохозяйственны</w:t>
      </w:r>
      <w:r w:rsidR="00E67546">
        <w:rPr>
          <w:rFonts w:ascii="Times New Roman" w:eastAsia="Calibri" w:hAnsi="Times New Roman" w:cs="Times New Roman"/>
          <w:color w:val="000000"/>
          <w:sz w:val="28"/>
          <w:szCs w:val="28"/>
        </w:rPr>
        <w:t>х животных</w:t>
      </w:r>
      <w:r w:rsidRPr="007F3E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Так, например,</w:t>
      </w:r>
      <w:r w:rsidR="00120C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2021 году была оказана поддержка на строительство убойного пункта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20C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120C02">
        <w:rPr>
          <w:rFonts w:ascii="Times New Roman" w:eastAsia="Calibri" w:hAnsi="Times New Roman" w:cs="Times New Roman"/>
          <w:color w:val="000000"/>
          <w:sz w:val="28"/>
          <w:szCs w:val="28"/>
        </w:rPr>
        <w:t>Онгудайском</w:t>
      </w:r>
      <w:proofErr w:type="spellEnd"/>
      <w:r w:rsidR="00120C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районе,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текущем году </w:t>
      </w:r>
      <w:r w:rsidR="00E67546">
        <w:rPr>
          <w:rFonts w:ascii="Times New Roman" w:eastAsia="Calibri" w:hAnsi="Times New Roman" w:cs="Times New Roman"/>
          <w:color w:val="000000"/>
          <w:sz w:val="28"/>
          <w:szCs w:val="28"/>
        </w:rPr>
        <w:t>выделен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грант в Шебалинск</w:t>
      </w:r>
      <w:r w:rsidR="00120C02">
        <w:rPr>
          <w:rFonts w:ascii="Times New Roman" w:eastAsia="Calibri" w:hAnsi="Times New Roman" w:cs="Times New Roman"/>
          <w:color w:val="000000"/>
          <w:sz w:val="28"/>
          <w:szCs w:val="28"/>
        </w:rPr>
        <w:t>ий район</w:t>
      </w:r>
      <w:r w:rsidR="006C35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</w:p>
    <w:p w:rsidR="00EB3D22" w:rsidRDefault="00D22E2F" w:rsidP="00EB3D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538135" w:themeColor="accent6" w:themeShade="BF"/>
          <w:sz w:val="28"/>
          <w:szCs w:val="28"/>
          <w:u w:val="single"/>
          <w:lang w:eastAsia="ru-RU"/>
        </w:rPr>
        <w:t>СЛАЙ</w:t>
      </w:r>
      <w:r w:rsidRPr="00D22E2F">
        <w:rPr>
          <w:rFonts w:ascii="Times New Roman" w:eastAsia="Arial Unicode MS" w:hAnsi="Times New Roman" w:cs="Times New Roman"/>
          <w:b/>
          <w:color w:val="538135" w:themeColor="accent6" w:themeShade="BF"/>
          <w:sz w:val="28"/>
          <w:szCs w:val="28"/>
          <w:u w:val="single"/>
          <w:lang w:eastAsia="ru-RU"/>
        </w:rPr>
        <w:t>Д 15</w:t>
      </w:r>
      <w:r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lang w:eastAsia="ru-RU"/>
        </w:rPr>
        <w:t xml:space="preserve">                           </w:t>
      </w:r>
      <w:r w:rsidR="006C353D" w:rsidRPr="00D22E2F">
        <w:rPr>
          <w:rFonts w:ascii="Times New Roman" w:eastAsia="Calibri" w:hAnsi="Times New Roman" w:cs="Times New Roman"/>
          <w:color w:val="000000"/>
          <w:sz w:val="28"/>
          <w:szCs w:val="28"/>
        </w:rPr>
        <w:t>где</w:t>
      </w:r>
      <w:r w:rsidR="006C35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сейчас идет строительство данного объекта.</w:t>
      </w:r>
    </w:p>
    <w:p w:rsidR="007A2D41" w:rsidRDefault="00E67546" w:rsidP="00EB3D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7A2D41">
        <w:rPr>
          <w:rFonts w:ascii="Times New Roman" w:hAnsi="Times New Roman" w:cs="Times New Roman"/>
          <w:sz w:val="28"/>
          <w:szCs w:val="28"/>
        </w:rPr>
        <w:t xml:space="preserve"> этом году внесены изменения в индивидуальную программу в части предоставления государственной поддержки</w:t>
      </w:r>
      <w:r w:rsidR="004A6B64">
        <w:rPr>
          <w:rFonts w:ascii="Times New Roman" w:hAnsi="Times New Roman" w:cs="Times New Roman"/>
          <w:sz w:val="28"/>
          <w:szCs w:val="28"/>
        </w:rPr>
        <w:t xml:space="preserve"> на конкурсной основе,</w:t>
      </w:r>
      <w:r w:rsidR="007A2D41">
        <w:rPr>
          <w:rFonts w:ascii="Times New Roman" w:hAnsi="Times New Roman" w:cs="Times New Roman"/>
          <w:sz w:val="28"/>
          <w:szCs w:val="28"/>
        </w:rPr>
        <w:t xml:space="preserve"> мясоперерабатывающей отрасли</w:t>
      </w:r>
      <w:r w:rsidR="00ED3C6B">
        <w:rPr>
          <w:rFonts w:ascii="Times New Roman" w:hAnsi="Times New Roman" w:cs="Times New Roman"/>
          <w:sz w:val="28"/>
          <w:szCs w:val="28"/>
        </w:rPr>
        <w:t xml:space="preserve">. </w:t>
      </w:r>
      <w:r w:rsidR="007A2D41">
        <w:rPr>
          <w:rFonts w:ascii="Times New Roman" w:hAnsi="Times New Roman" w:cs="Times New Roman"/>
          <w:sz w:val="28"/>
          <w:szCs w:val="28"/>
        </w:rPr>
        <w:t>Введение данного мероприятия обусловлено</w:t>
      </w:r>
      <w:r w:rsidR="00ED3C6B">
        <w:rPr>
          <w:rFonts w:ascii="Times New Roman" w:hAnsi="Times New Roman" w:cs="Times New Roman"/>
          <w:sz w:val="28"/>
          <w:szCs w:val="28"/>
        </w:rPr>
        <w:t xml:space="preserve"> необходимостью</w:t>
      </w:r>
      <w:r w:rsidR="007A2D41">
        <w:rPr>
          <w:rFonts w:ascii="Times New Roman" w:hAnsi="Times New Roman" w:cs="Times New Roman"/>
          <w:sz w:val="28"/>
          <w:szCs w:val="28"/>
        </w:rPr>
        <w:t xml:space="preserve"> увеличением доли переработанного мяса и созданием добавленной стоимости на территории республики.</w:t>
      </w:r>
      <w:r w:rsidR="004A6B64">
        <w:rPr>
          <w:rFonts w:ascii="Times New Roman" w:hAnsi="Times New Roman" w:cs="Times New Roman"/>
          <w:sz w:val="28"/>
          <w:szCs w:val="28"/>
        </w:rPr>
        <w:t xml:space="preserve"> Условия предоставления данного вида поддержки </w:t>
      </w:r>
      <w:r w:rsidR="00882CBC">
        <w:rPr>
          <w:rFonts w:ascii="Times New Roman" w:hAnsi="Times New Roman" w:cs="Times New Roman"/>
          <w:sz w:val="28"/>
          <w:szCs w:val="28"/>
        </w:rPr>
        <w:t>разрабатываются.</w:t>
      </w:r>
      <w:r w:rsidR="004A6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546" w:rsidRDefault="00E67546" w:rsidP="00EB3D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AF2" w:rsidRDefault="000B3AF2" w:rsidP="00EB3D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538135" w:themeColor="accent6" w:themeShade="BF"/>
          <w:sz w:val="28"/>
          <w:szCs w:val="28"/>
          <w:u w:val="single"/>
          <w:lang w:eastAsia="ru-RU"/>
        </w:rPr>
        <w:t>СЛАЙД</w:t>
      </w:r>
      <w:r w:rsidR="00700883">
        <w:rPr>
          <w:rFonts w:ascii="Times New Roman" w:eastAsia="Arial Unicode MS" w:hAnsi="Times New Roman" w:cs="Times New Roman"/>
          <w:b/>
          <w:color w:val="538135" w:themeColor="accent6" w:themeShade="BF"/>
          <w:sz w:val="28"/>
          <w:szCs w:val="28"/>
          <w:u w:val="single"/>
          <w:lang w:eastAsia="ru-RU"/>
        </w:rPr>
        <w:t xml:space="preserve"> </w:t>
      </w:r>
      <w:r w:rsidR="00685F85">
        <w:rPr>
          <w:rFonts w:ascii="Times New Roman" w:eastAsia="Arial Unicode MS" w:hAnsi="Times New Roman" w:cs="Times New Roman"/>
          <w:b/>
          <w:color w:val="538135" w:themeColor="accent6" w:themeShade="BF"/>
          <w:sz w:val="28"/>
          <w:szCs w:val="28"/>
          <w:u w:val="single"/>
          <w:lang w:eastAsia="ru-RU"/>
        </w:rPr>
        <w:t>1</w:t>
      </w:r>
      <w:r w:rsidR="00D22E2F">
        <w:rPr>
          <w:rFonts w:ascii="Times New Roman" w:eastAsia="Arial Unicode MS" w:hAnsi="Times New Roman" w:cs="Times New Roman"/>
          <w:b/>
          <w:color w:val="538135" w:themeColor="accent6" w:themeShade="BF"/>
          <w:sz w:val="28"/>
          <w:szCs w:val="28"/>
          <w:u w:val="single"/>
          <w:lang w:eastAsia="ru-RU"/>
        </w:rPr>
        <w:t>7</w:t>
      </w:r>
    </w:p>
    <w:p w:rsidR="00EB3D22" w:rsidRDefault="00882CBC" w:rsidP="00EB3D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5308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регионе</w:t>
      </w:r>
      <w:r w:rsidR="00EB3D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активно развивается производство </w:t>
      </w:r>
      <w:r w:rsidR="00E60A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молока. </w:t>
      </w:r>
      <w:r w:rsidR="00EB3D22">
        <w:rPr>
          <w:rFonts w:ascii="Times New Roman" w:eastAsia="Calibri" w:hAnsi="Times New Roman" w:cs="Times New Roman"/>
          <w:color w:val="000000"/>
          <w:sz w:val="28"/>
          <w:szCs w:val="28"/>
        </w:rPr>
        <w:t>Хотелось бы отметить что</w:t>
      </w:r>
      <w:r w:rsidR="0053083F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EB3D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открытием молочной фермы и приобретением племенного молочного скота, производств</w:t>
      </w:r>
      <w:r w:rsidR="00E60ACE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EB3D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молока в хозяйствах всех </w:t>
      </w:r>
      <w:proofErr w:type="spellStart"/>
      <w:r w:rsidR="00EB3D22">
        <w:rPr>
          <w:rFonts w:ascii="Times New Roman" w:eastAsia="Calibri" w:hAnsi="Times New Roman" w:cs="Times New Roman"/>
          <w:color w:val="000000"/>
          <w:sz w:val="28"/>
          <w:szCs w:val="28"/>
        </w:rPr>
        <w:t>категория</w:t>
      </w:r>
      <w:r w:rsidR="00C34EB3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proofErr w:type="spellEnd"/>
      <w:r w:rsidR="00EB3D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60ACE">
        <w:rPr>
          <w:rFonts w:ascii="Times New Roman" w:eastAsia="Calibri" w:hAnsi="Times New Roman" w:cs="Times New Roman"/>
          <w:color w:val="000000"/>
          <w:sz w:val="28"/>
          <w:szCs w:val="28"/>
        </w:rPr>
        <w:t>по Республик</w:t>
      </w:r>
      <w:r w:rsidR="00C34EB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E60A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Алтай </w:t>
      </w:r>
      <w:r w:rsidR="00EB3D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девять месяцев </w:t>
      </w:r>
      <w:r w:rsidR="00E60ACE">
        <w:rPr>
          <w:rFonts w:ascii="Times New Roman" w:eastAsia="Calibri" w:hAnsi="Times New Roman" w:cs="Times New Roman"/>
          <w:color w:val="000000"/>
          <w:sz w:val="28"/>
          <w:szCs w:val="28"/>
        </w:rPr>
        <w:t>составило 103</w:t>
      </w:r>
      <w:r w:rsidR="00EB3D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%</w:t>
      </w:r>
      <w:r w:rsidR="00E60A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="00E60ACE">
        <w:rPr>
          <w:rFonts w:ascii="Times New Roman" w:eastAsia="Calibri" w:hAnsi="Times New Roman" w:cs="Times New Roman"/>
          <w:color w:val="000000"/>
          <w:sz w:val="28"/>
          <w:szCs w:val="28"/>
        </w:rPr>
        <w:t>сельхозорганизациях</w:t>
      </w:r>
      <w:proofErr w:type="spellEnd"/>
      <w:r w:rsidR="00E60A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308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="00E60ACE">
        <w:rPr>
          <w:rFonts w:ascii="Times New Roman" w:eastAsia="Calibri" w:hAnsi="Times New Roman" w:cs="Times New Roman"/>
          <w:color w:val="000000"/>
          <w:sz w:val="28"/>
          <w:szCs w:val="28"/>
        </w:rPr>
        <w:t>106 %. Все произведенное молоко перерабатывается в ре</w:t>
      </w:r>
      <w:r w:rsidR="00C34EB3">
        <w:rPr>
          <w:rFonts w:ascii="Times New Roman" w:eastAsia="Calibri" w:hAnsi="Times New Roman" w:cs="Times New Roman"/>
          <w:color w:val="000000"/>
          <w:sz w:val="28"/>
          <w:szCs w:val="28"/>
        </w:rPr>
        <w:t>гионе</w:t>
      </w:r>
      <w:r w:rsidR="00E60A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D22E2F" w:rsidRDefault="00D22E2F" w:rsidP="00EB3D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22E2F" w:rsidRDefault="00D22E2F" w:rsidP="00EB3D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538135" w:themeColor="accent6" w:themeShade="BF"/>
          <w:sz w:val="28"/>
          <w:szCs w:val="28"/>
          <w:u w:val="single"/>
          <w:lang w:eastAsia="ru-RU"/>
        </w:rPr>
        <w:t>СЛАЙД 1</w:t>
      </w:r>
      <w:r>
        <w:rPr>
          <w:rFonts w:ascii="Times New Roman" w:eastAsia="Arial Unicode MS" w:hAnsi="Times New Roman" w:cs="Times New Roman"/>
          <w:b/>
          <w:color w:val="538135" w:themeColor="accent6" w:themeShade="BF"/>
          <w:sz w:val="28"/>
          <w:szCs w:val="28"/>
          <w:u w:val="single"/>
          <w:lang w:eastAsia="ru-RU"/>
        </w:rPr>
        <w:t>8</w:t>
      </w:r>
    </w:p>
    <w:p w:rsidR="00EB3D22" w:rsidRDefault="00882CBC" w:rsidP="008F6C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60ACE">
        <w:rPr>
          <w:rFonts w:ascii="Times New Roman" w:hAnsi="Times New Roman" w:cs="Times New Roman"/>
          <w:sz w:val="28"/>
          <w:szCs w:val="28"/>
          <w:lang w:eastAsia="ru-RU"/>
        </w:rPr>
        <w:t>роисходит обновление оборудования по переработке молока и увеличени</w:t>
      </w:r>
      <w:r w:rsidR="00C34EB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60ACE">
        <w:rPr>
          <w:rFonts w:ascii="Times New Roman" w:hAnsi="Times New Roman" w:cs="Times New Roman"/>
          <w:sz w:val="28"/>
          <w:szCs w:val="28"/>
          <w:lang w:eastAsia="ru-RU"/>
        </w:rPr>
        <w:t xml:space="preserve"> мощностей путем установления модульных цехов. </w:t>
      </w:r>
      <w:r w:rsidR="00BA7A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BA7A1C">
        <w:rPr>
          <w:rFonts w:ascii="Times New Roman" w:hAnsi="Times New Roman" w:cs="Times New Roman"/>
          <w:sz w:val="28"/>
          <w:szCs w:val="28"/>
        </w:rPr>
        <w:t xml:space="preserve"> позволило, по данным статистики, увеличить производств</w:t>
      </w:r>
      <w:r w:rsidR="00ED3C6B">
        <w:rPr>
          <w:rFonts w:ascii="Times New Roman" w:hAnsi="Times New Roman" w:cs="Times New Roman"/>
          <w:sz w:val="28"/>
          <w:szCs w:val="28"/>
        </w:rPr>
        <w:t>о</w:t>
      </w:r>
      <w:r w:rsidR="00BA7A1C">
        <w:rPr>
          <w:rFonts w:ascii="Times New Roman" w:hAnsi="Times New Roman" w:cs="Times New Roman"/>
          <w:sz w:val="28"/>
          <w:szCs w:val="28"/>
        </w:rPr>
        <w:t xml:space="preserve"> молока и молочной продукции на 2,5 %, масла на 7 %, сыров на 10 %, творога в 2,5 раза. </w:t>
      </w:r>
    </w:p>
    <w:p w:rsidR="004108D6" w:rsidRDefault="004108D6" w:rsidP="008F6C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AF2" w:rsidRDefault="000B3AF2" w:rsidP="008F6C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538135" w:themeColor="accent6" w:themeShade="BF"/>
          <w:sz w:val="28"/>
          <w:szCs w:val="28"/>
          <w:u w:val="single"/>
          <w:lang w:eastAsia="ru-RU"/>
        </w:rPr>
        <w:t xml:space="preserve">СЛАЙД </w:t>
      </w:r>
      <w:r w:rsidR="00685F85">
        <w:rPr>
          <w:rFonts w:ascii="Times New Roman" w:eastAsia="Arial Unicode MS" w:hAnsi="Times New Roman" w:cs="Times New Roman"/>
          <w:b/>
          <w:color w:val="538135" w:themeColor="accent6" w:themeShade="BF"/>
          <w:sz w:val="28"/>
          <w:szCs w:val="28"/>
          <w:u w:val="single"/>
          <w:lang w:eastAsia="ru-RU"/>
        </w:rPr>
        <w:t>1</w:t>
      </w:r>
      <w:r w:rsidR="00D22E2F">
        <w:rPr>
          <w:rFonts w:ascii="Times New Roman" w:eastAsia="Arial Unicode MS" w:hAnsi="Times New Roman" w:cs="Times New Roman"/>
          <w:b/>
          <w:color w:val="538135" w:themeColor="accent6" w:themeShade="BF"/>
          <w:sz w:val="28"/>
          <w:szCs w:val="28"/>
          <w:u w:val="single"/>
          <w:lang w:eastAsia="ru-RU"/>
        </w:rPr>
        <w:t>9</w:t>
      </w:r>
    </w:p>
    <w:p w:rsidR="000C70C9" w:rsidRPr="003B38F7" w:rsidRDefault="007A2D41" w:rsidP="003B38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38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 сельского хозяйства Республики Алтай участвует в реализации регионального проекта «Акселерация субъектов малого и среднего предпринимательства», по данному мероприятию создано </w:t>
      </w:r>
      <w:r w:rsidR="00882CBC" w:rsidRPr="003B38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12 </w:t>
      </w:r>
      <w:r w:rsidRPr="003B38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рабочих мест</w:t>
      </w:r>
      <w:r w:rsidR="00882CBC" w:rsidRPr="003B38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(по плану 9)</w:t>
      </w:r>
      <w:r w:rsidRPr="003B38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вовлечено в члены сельскохозяйственных потребительских кооперативов 129 субъектов малого и среднего предпринимательства</w:t>
      </w:r>
      <w:r w:rsidR="0053083F" w:rsidRPr="003B38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B38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включая личные подсобные хозяйства. </w:t>
      </w:r>
      <w:r w:rsidR="003B38F7" w:rsidRPr="003B38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38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D588F" w:rsidRPr="003B38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редоставлено 12 грантов «</w:t>
      </w:r>
      <w:proofErr w:type="spellStart"/>
      <w:r w:rsidR="003D588F" w:rsidRPr="003B38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Агростартап</w:t>
      </w:r>
      <w:proofErr w:type="spellEnd"/>
      <w:r w:rsidR="003D588F" w:rsidRPr="003B38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», средний размер гранта составил 3,6 миллионов рублей. Всего государственная поддержка оказана на общую сумму 42,8 м</w:t>
      </w:r>
      <w:r w:rsidR="003B38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лн.</w:t>
      </w:r>
      <w:r w:rsidR="003D588F" w:rsidRPr="003B38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="003B38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3AF2" w:rsidRDefault="000B3AF2" w:rsidP="008F6CA8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538135" w:themeColor="accent6" w:themeShade="BF"/>
          <w:sz w:val="28"/>
          <w:szCs w:val="28"/>
          <w:u w:val="single"/>
          <w:lang w:eastAsia="ru-RU"/>
        </w:rPr>
        <w:t xml:space="preserve">СЛАЙД </w:t>
      </w:r>
      <w:r w:rsidR="00D22E2F">
        <w:rPr>
          <w:rFonts w:ascii="Times New Roman" w:eastAsia="Arial Unicode MS" w:hAnsi="Times New Roman" w:cs="Times New Roman"/>
          <w:b/>
          <w:color w:val="538135" w:themeColor="accent6" w:themeShade="BF"/>
          <w:sz w:val="28"/>
          <w:szCs w:val="28"/>
          <w:u w:val="single"/>
          <w:lang w:eastAsia="ru-RU"/>
        </w:rPr>
        <w:t>20</w:t>
      </w:r>
    </w:p>
    <w:p w:rsidR="008F6CA8" w:rsidRPr="008F6CA8" w:rsidRDefault="008F6CA8" w:rsidP="008F6C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6CA8">
        <w:rPr>
          <w:rFonts w:ascii="Times New Roman" w:hAnsi="Times New Roman" w:cs="Times New Roman"/>
          <w:sz w:val="28"/>
          <w:szCs w:val="28"/>
        </w:rPr>
        <w:t>Министерством сельского хозяйства Республики Алтай в 2022 году предоставлены субсидии, направленные на улучшение жилищных условий граждан, проживающих на сельских территориях.</w:t>
      </w:r>
      <w:r w:rsidRPr="008F6CA8">
        <w:rPr>
          <w:rFonts w:ascii="Times New Roman" w:hAnsi="Times New Roman" w:cs="Times New Roman"/>
          <w:bCs/>
          <w:sz w:val="28"/>
          <w:szCs w:val="28"/>
        </w:rPr>
        <w:t xml:space="preserve"> Объем социальной выплаты, направленной на строительство и приобретение жилья гражданам, составил 3,8 млн. рублей</w:t>
      </w:r>
      <w:r w:rsidR="00B97C85">
        <w:rPr>
          <w:rFonts w:ascii="Times New Roman" w:hAnsi="Times New Roman" w:cs="Times New Roman"/>
          <w:bCs/>
          <w:sz w:val="28"/>
          <w:szCs w:val="28"/>
        </w:rPr>
        <w:t>.</w:t>
      </w:r>
      <w:r w:rsidRPr="008F6CA8">
        <w:rPr>
          <w:rFonts w:ascii="Times New Roman" w:hAnsi="Times New Roman" w:cs="Times New Roman"/>
          <w:bCs/>
          <w:sz w:val="28"/>
          <w:szCs w:val="28"/>
        </w:rPr>
        <w:t xml:space="preserve"> Государственную поддержку получили 10 се</w:t>
      </w:r>
      <w:r w:rsidR="00B97C85">
        <w:rPr>
          <w:rFonts w:ascii="Times New Roman" w:hAnsi="Times New Roman" w:cs="Times New Roman"/>
          <w:bCs/>
          <w:sz w:val="28"/>
          <w:szCs w:val="28"/>
        </w:rPr>
        <w:t>мей на завершение строительства</w:t>
      </w:r>
      <w:r w:rsidRPr="008F6CA8">
        <w:rPr>
          <w:rFonts w:ascii="Times New Roman" w:hAnsi="Times New Roman" w:cs="Times New Roman"/>
          <w:bCs/>
          <w:sz w:val="28"/>
          <w:szCs w:val="28"/>
        </w:rPr>
        <w:t>.</w:t>
      </w:r>
    </w:p>
    <w:p w:rsidR="008F6CA8" w:rsidRDefault="008F6CA8" w:rsidP="008F6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A8">
        <w:rPr>
          <w:rFonts w:ascii="Times New Roman" w:hAnsi="Times New Roman" w:cs="Times New Roman"/>
          <w:sz w:val="28"/>
          <w:szCs w:val="28"/>
        </w:rPr>
        <w:t>В рамках реализации мероприятий по благоустройству сельских общественных территорий выполнены работы по устройству наружного освещения улиц в селах Усть-Коксинского района на сумму 2,8 млн. рублей</w:t>
      </w:r>
      <w:r w:rsidR="00B97C85">
        <w:rPr>
          <w:rFonts w:ascii="Times New Roman" w:hAnsi="Times New Roman" w:cs="Times New Roman"/>
          <w:sz w:val="28"/>
          <w:szCs w:val="28"/>
        </w:rPr>
        <w:t>.</w:t>
      </w:r>
    </w:p>
    <w:p w:rsidR="000B3AF2" w:rsidRDefault="000B3AF2" w:rsidP="008F6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AF2" w:rsidRDefault="000B3AF2" w:rsidP="008F6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538135" w:themeColor="accent6" w:themeShade="BF"/>
          <w:sz w:val="28"/>
          <w:szCs w:val="28"/>
          <w:u w:val="single"/>
          <w:lang w:eastAsia="ru-RU"/>
        </w:rPr>
        <w:t xml:space="preserve">СЛАЙД </w:t>
      </w:r>
      <w:r w:rsidR="00D22E2F">
        <w:rPr>
          <w:rFonts w:ascii="Times New Roman" w:eastAsia="Arial Unicode MS" w:hAnsi="Times New Roman" w:cs="Times New Roman"/>
          <w:b/>
          <w:color w:val="538135" w:themeColor="accent6" w:themeShade="BF"/>
          <w:sz w:val="28"/>
          <w:szCs w:val="28"/>
          <w:u w:val="single"/>
          <w:lang w:eastAsia="ru-RU"/>
        </w:rPr>
        <w:t>21</w:t>
      </w:r>
    </w:p>
    <w:p w:rsidR="00700883" w:rsidRDefault="006C15F8" w:rsidP="008F6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Агропромышленный комплекс является одним их ведущим направ</w:t>
      </w:r>
      <w:r w:rsidR="00044878">
        <w:rPr>
          <w:rFonts w:ascii="Times New Roman" w:hAnsi="Times New Roman" w:cs="Times New Roman"/>
          <w:sz w:val="28"/>
          <w:szCs w:val="28"/>
        </w:rPr>
        <w:t xml:space="preserve">лений развития региона, если в 2022 году на реализацию мероприятий </w:t>
      </w:r>
      <w:r w:rsidR="00C34EB3">
        <w:rPr>
          <w:rFonts w:ascii="Times New Roman" w:hAnsi="Times New Roman" w:cs="Times New Roman"/>
          <w:sz w:val="28"/>
          <w:szCs w:val="28"/>
        </w:rPr>
        <w:t xml:space="preserve">было выделено </w:t>
      </w:r>
      <w:r w:rsidR="00044878">
        <w:rPr>
          <w:rFonts w:ascii="Times New Roman" w:hAnsi="Times New Roman" w:cs="Times New Roman"/>
          <w:sz w:val="28"/>
          <w:szCs w:val="28"/>
        </w:rPr>
        <w:t>7</w:t>
      </w:r>
      <w:r w:rsidR="00DF733B">
        <w:rPr>
          <w:rFonts w:ascii="Times New Roman" w:hAnsi="Times New Roman" w:cs="Times New Roman"/>
          <w:sz w:val="28"/>
          <w:szCs w:val="28"/>
        </w:rPr>
        <w:t>18</w:t>
      </w:r>
      <w:r w:rsidR="00044878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120C02">
        <w:rPr>
          <w:rFonts w:ascii="Times New Roman" w:hAnsi="Times New Roman" w:cs="Times New Roman"/>
          <w:sz w:val="28"/>
          <w:szCs w:val="28"/>
        </w:rPr>
        <w:t xml:space="preserve">то на 2023 год, </w:t>
      </w:r>
      <w:r w:rsidR="00700883">
        <w:rPr>
          <w:rFonts w:ascii="Times New Roman" w:hAnsi="Times New Roman" w:cs="Times New Roman"/>
          <w:sz w:val="28"/>
          <w:szCs w:val="28"/>
        </w:rPr>
        <w:t>благодаря</w:t>
      </w:r>
      <w:r w:rsidR="00120C02">
        <w:rPr>
          <w:rFonts w:ascii="Times New Roman" w:hAnsi="Times New Roman" w:cs="Times New Roman"/>
          <w:sz w:val="28"/>
          <w:szCs w:val="28"/>
        </w:rPr>
        <w:t xml:space="preserve"> </w:t>
      </w:r>
      <w:r w:rsidR="00700883">
        <w:rPr>
          <w:rFonts w:ascii="Times New Roman" w:hAnsi="Times New Roman" w:cs="Times New Roman"/>
          <w:sz w:val="28"/>
          <w:szCs w:val="28"/>
        </w:rPr>
        <w:t>работе</w:t>
      </w:r>
      <w:r w:rsidR="00120C02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и </w:t>
      </w:r>
      <w:r w:rsidR="00700883">
        <w:rPr>
          <w:rFonts w:ascii="Times New Roman" w:hAnsi="Times New Roman" w:cs="Times New Roman"/>
          <w:sz w:val="28"/>
          <w:szCs w:val="28"/>
        </w:rPr>
        <w:t xml:space="preserve">лично Олега Леонидовича, </w:t>
      </w:r>
      <w:r>
        <w:rPr>
          <w:rFonts w:ascii="Times New Roman" w:hAnsi="Times New Roman" w:cs="Times New Roman"/>
          <w:sz w:val="28"/>
          <w:szCs w:val="28"/>
        </w:rPr>
        <w:t>проектом закона о республиканском бюджет</w:t>
      </w:r>
      <w:r w:rsidR="005308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 предусмотрено</w:t>
      </w:r>
      <w:r w:rsidR="006C353D">
        <w:rPr>
          <w:rFonts w:ascii="Times New Roman" w:hAnsi="Times New Roman" w:cs="Times New Roman"/>
          <w:sz w:val="28"/>
          <w:szCs w:val="28"/>
        </w:rPr>
        <w:t xml:space="preserve"> увеличение объемов финансирования до </w:t>
      </w:r>
      <w:r w:rsidR="00DF733B">
        <w:rPr>
          <w:rFonts w:ascii="Times New Roman" w:hAnsi="Times New Roman" w:cs="Times New Roman"/>
          <w:sz w:val="28"/>
          <w:szCs w:val="28"/>
        </w:rPr>
        <w:t xml:space="preserve">1,0 млрд. рублей, в том числе по линии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822 млн. </w:t>
      </w:r>
      <w:r w:rsidR="00044878">
        <w:rPr>
          <w:rFonts w:ascii="Times New Roman" w:hAnsi="Times New Roman" w:cs="Times New Roman"/>
          <w:sz w:val="28"/>
          <w:szCs w:val="28"/>
        </w:rPr>
        <w:t>рублей, в том числе средства федерального бюджета 577 млн. рублей и средства республика</w:t>
      </w:r>
      <w:r w:rsidR="00DF733B">
        <w:rPr>
          <w:rFonts w:ascii="Times New Roman" w:hAnsi="Times New Roman" w:cs="Times New Roman"/>
          <w:sz w:val="28"/>
          <w:szCs w:val="28"/>
        </w:rPr>
        <w:t xml:space="preserve">нского бюджета 245 млн. рублей, по линии Комитета ветеринарии на 2023 год предусмотрено почти 207 млн. рублей, что на 4 % больше по сравнению с текущим годом.  </w:t>
      </w:r>
    </w:p>
    <w:p w:rsidR="00685F85" w:rsidRDefault="00685F85" w:rsidP="007008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color w:val="538135" w:themeColor="accent6" w:themeShade="BF"/>
          <w:sz w:val="28"/>
          <w:szCs w:val="28"/>
          <w:u w:val="single"/>
          <w:lang w:eastAsia="ru-RU"/>
        </w:rPr>
      </w:pPr>
    </w:p>
    <w:p w:rsidR="00700883" w:rsidRDefault="00700883" w:rsidP="007008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538135" w:themeColor="accent6" w:themeShade="BF"/>
          <w:sz w:val="28"/>
          <w:szCs w:val="28"/>
          <w:u w:val="single"/>
          <w:lang w:eastAsia="ru-RU"/>
        </w:rPr>
        <w:t xml:space="preserve">СЛАЙД </w:t>
      </w:r>
      <w:r w:rsidR="00D22E2F">
        <w:rPr>
          <w:rFonts w:ascii="Times New Roman" w:eastAsia="Arial Unicode MS" w:hAnsi="Times New Roman" w:cs="Times New Roman"/>
          <w:b/>
          <w:color w:val="538135" w:themeColor="accent6" w:themeShade="BF"/>
          <w:sz w:val="28"/>
          <w:szCs w:val="28"/>
          <w:u w:val="single"/>
          <w:lang w:eastAsia="ru-RU"/>
        </w:rPr>
        <w:t>22</w:t>
      </w:r>
    </w:p>
    <w:p w:rsidR="00B44474" w:rsidRDefault="00044878" w:rsidP="008F6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отношению </w:t>
      </w:r>
      <w:r w:rsidR="0053083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2022 году увеличение составляет 17 % или 117 млн. рублей. </w:t>
      </w:r>
      <w:r w:rsidR="005741C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редств</w:t>
      </w:r>
      <w:r w:rsidR="005741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бюджета </w:t>
      </w:r>
      <w:r w:rsidR="005741C7">
        <w:rPr>
          <w:rFonts w:ascii="Times New Roman" w:hAnsi="Times New Roman" w:cs="Times New Roman"/>
          <w:sz w:val="28"/>
          <w:szCs w:val="28"/>
        </w:rPr>
        <w:t>увеличились</w:t>
      </w:r>
      <w:r w:rsidR="006C353D">
        <w:rPr>
          <w:rFonts w:ascii="Times New Roman" w:hAnsi="Times New Roman" w:cs="Times New Roman"/>
          <w:sz w:val="28"/>
          <w:szCs w:val="28"/>
        </w:rPr>
        <w:t xml:space="preserve"> </w:t>
      </w:r>
      <w:r w:rsidR="001257D2">
        <w:rPr>
          <w:rFonts w:ascii="Times New Roman" w:hAnsi="Times New Roman" w:cs="Times New Roman"/>
          <w:sz w:val="28"/>
          <w:szCs w:val="28"/>
        </w:rPr>
        <w:t xml:space="preserve">по </w:t>
      </w:r>
      <w:r w:rsidR="006C353D">
        <w:rPr>
          <w:rFonts w:ascii="Times New Roman" w:hAnsi="Times New Roman" w:cs="Times New Roman"/>
          <w:sz w:val="28"/>
          <w:szCs w:val="28"/>
        </w:rPr>
        <w:t>существующим направлениям</w:t>
      </w:r>
      <w:r w:rsidR="001257D2">
        <w:rPr>
          <w:rFonts w:ascii="Times New Roman" w:hAnsi="Times New Roman" w:cs="Times New Roman"/>
          <w:sz w:val="28"/>
          <w:szCs w:val="28"/>
        </w:rPr>
        <w:t>:</w:t>
      </w:r>
      <w:r w:rsidR="00574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стимулирующая субсидия, развитие сельской кооперации, индивидуальная программа социально-экономического развития, а также новым </w:t>
      </w:r>
      <w:r w:rsidR="005741C7">
        <w:rPr>
          <w:rFonts w:ascii="Times New Roman" w:hAnsi="Times New Roman" w:cs="Times New Roman"/>
          <w:sz w:val="28"/>
          <w:szCs w:val="28"/>
        </w:rPr>
        <w:t>мероприятиям</w:t>
      </w:r>
      <w:r>
        <w:rPr>
          <w:rFonts w:ascii="Times New Roman" w:hAnsi="Times New Roman" w:cs="Times New Roman"/>
          <w:sz w:val="28"/>
          <w:szCs w:val="28"/>
        </w:rPr>
        <w:t xml:space="preserve"> на подготовку проектов межевания земельных участков и на пров</w:t>
      </w:r>
      <w:r w:rsidR="001257D2">
        <w:rPr>
          <w:rFonts w:ascii="Times New Roman" w:hAnsi="Times New Roman" w:cs="Times New Roman"/>
          <w:sz w:val="28"/>
          <w:szCs w:val="28"/>
        </w:rPr>
        <w:t>едение кадастровых работ, мы вошли в десятку пилотных регионов России по установлению актуальных границ земель сельскохозяйственного назначения, в том числе сельскохозяйственных угодий.</w:t>
      </w:r>
    </w:p>
    <w:p w:rsidR="00A41390" w:rsidRDefault="00DD17BE" w:rsidP="008F6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41390">
        <w:rPr>
          <w:rFonts w:ascii="Times New Roman" w:hAnsi="Times New Roman" w:cs="Times New Roman"/>
          <w:sz w:val="28"/>
          <w:szCs w:val="28"/>
        </w:rPr>
        <w:t xml:space="preserve"> рамках реализации государственных программ Министерством ставятся задачи по увеличению продуктивности сельскохозяйственных животных, урожайности сельскохозяйственных культур, введению в оборот земель </w:t>
      </w:r>
      <w:proofErr w:type="spellStart"/>
      <w:r w:rsidR="00A41390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="00A41390">
        <w:rPr>
          <w:rFonts w:ascii="Times New Roman" w:hAnsi="Times New Roman" w:cs="Times New Roman"/>
          <w:sz w:val="28"/>
          <w:szCs w:val="28"/>
        </w:rPr>
        <w:t>, а также оптимизация имеющихся производственных площадей.</w:t>
      </w:r>
    </w:p>
    <w:p w:rsidR="00685F85" w:rsidRDefault="00685F85" w:rsidP="008F6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AF2" w:rsidRDefault="004108D6" w:rsidP="000B3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538135" w:themeColor="accent6" w:themeShade="BF"/>
          <w:sz w:val="28"/>
          <w:szCs w:val="28"/>
          <w:u w:val="single"/>
          <w:lang w:eastAsia="ru-RU"/>
        </w:rPr>
        <w:t>СЛАЙД 2</w:t>
      </w:r>
      <w:r w:rsidR="00D22E2F">
        <w:rPr>
          <w:rFonts w:ascii="Times New Roman" w:eastAsia="Arial Unicode MS" w:hAnsi="Times New Roman" w:cs="Times New Roman"/>
          <w:b/>
          <w:color w:val="538135" w:themeColor="accent6" w:themeShade="BF"/>
          <w:sz w:val="28"/>
          <w:szCs w:val="28"/>
          <w:u w:val="single"/>
          <w:lang w:eastAsia="ru-RU"/>
        </w:rPr>
        <w:t>3</w:t>
      </w:r>
    </w:p>
    <w:p w:rsidR="000B3AF2" w:rsidRDefault="00584399" w:rsidP="000B3AF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основная доля продукции сельского хозяйства производится в личных подсобных хозяйствах населения, министерством уже внесены изменения в мероприятия индивидуальной программы в части приобретения племенных животных ЛПХ, в 2023 году буд</w:t>
      </w:r>
      <w:r w:rsidR="00C34EB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 разработан</w:t>
      </w:r>
      <w:r w:rsidR="005810DF">
        <w:rPr>
          <w:rFonts w:ascii="Times New Roman" w:hAnsi="Times New Roman" w:cs="Times New Roman"/>
          <w:sz w:val="28"/>
          <w:szCs w:val="28"/>
        </w:rPr>
        <w:t>ы условия и порядок предоставления субсидий из республиканского бюджета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0D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азвитие личных подсобных хозяйств</w:t>
      </w:r>
      <w:r w:rsidR="005810DF">
        <w:rPr>
          <w:rFonts w:ascii="Times New Roman" w:hAnsi="Times New Roman" w:cs="Times New Roman"/>
          <w:sz w:val="28"/>
          <w:szCs w:val="28"/>
        </w:rPr>
        <w:t xml:space="preserve"> (зарегистрированных как «</w:t>
      </w:r>
      <w:proofErr w:type="spellStart"/>
      <w:r w:rsidR="005810DF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5810DF">
        <w:rPr>
          <w:rFonts w:ascii="Times New Roman" w:hAnsi="Times New Roman" w:cs="Times New Roman"/>
          <w:sz w:val="28"/>
          <w:szCs w:val="28"/>
        </w:rPr>
        <w:t>»). Государственная поддержка будет направлена на возмещение части затрат на содержание сельскохозяйственных животных, производство молока, реализаци</w:t>
      </w:r>
      <w:r w:rsidR="00C34EB3">
        <w:rPr>
          <w:rFonts w:ascii="Times New Roman" w:hAnsi="Times New Roman" w:cs="Times New Roman"/>
          <w:sz w:val="28"/>
          <w:szCs w:val="28"/>
        </w:rPr>
        <w:t>ю</w:t>
      </w:r>
      <w:r w:rsidR="005810DF">
        <w:rPr>
          <w:rFonts w:ascii="Times New Roman" w:hAnsi="Times New Roman" w:cs="Times New Roman"/>
          <w:sz w:val="28"/>
          <w:szCs w:val="28"/>
        </w:rPr>
        <w:t xml:space="preserve"> скота на убой в живом весе, на приобретение горюче-смазочных материалов, техники и навесного оборудования. </w:t>
      </w:r>
    </w:p>
    <w:p w:rsidR="005810DF" w:rsidRDefault="000B3AF2" w:rsidP="005810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581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читаем, что государственная поддержка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ЛПХ</w:t>
      </w:r>
      <w:r w:rsidR="00581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81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легализовать расчеты за произведенную сельскохозяйственную продукцию, сни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</w:t>
      </w:r>
      <w:r w:rsidR="00581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 неформальную занятость,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вывести</w:t>
      </w:r>
      <w:r w:rsidR="00581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тени крупные личные подсобные хозяйства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обеспечить рост доходов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самозанытых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A41390" w:rsidRDefault="00A41390" w:rsidP="005810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Уважаемый Олег Леонидович, просим </w:t>
      </w:r>
      <w:r w:rsidR="00DD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Вас </w:t>
      </w:r>
      <w:r w:rsidR="00ED3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поддержать данную инициативу.</w:t>
      </w:r>
      <w:r w:rsidR="00DD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85F85" w:rsidRDefault="00685F85" w:rsidP="005810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5F85" w:rsidRDefault="004108D6" w:rsidP="00685F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b/>
          <w:color w:val="538135" w:themeColor="accent6" w:themeShade="BF"/>
          <w:sz w:val="28"/>
          <w:szCs w:val="28"/>
          <w:u w:val="single"/>
          <w:lang w:eastAsia="ru-RU"/>
        </w:rPr>
        <w:t>СЛАЙД 2</w:t>
      </w:r>
      <w:r w:rsidR="00D22E2F">
        <w:rPr>
          <w:rFonts w:ascii="Times New Roman" w:eastAsia="Arial Unicode MS" w:hAnsi="Times New Roman" w:cs="Times New Roman"/>
          <w:b/>
          <w:color w:val="538135" w:themeColor="accent6" w:themeShade="BF"/>
          <w:sz w:val="28"/>
          <w:szCs w:val="28"/>
          <w:u w:val="single"/>
          <w:lang w:eastAsia="ru-RU"/>
        </w:rPr>
        <w:t>4</w:t>
      </w:r>
      <w:bookmarkStart w:id="0" w:name="_GoBack"/>
      <w:bookmarkEnd w:id="0"/>
    </w:p>
    <w:p w:rsidR="000B3AF2" w:rsidRPr="008E49DF" w:rsidRDefault="000B3AF2" w:rsidP="00581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заключении отмечу, что ситуация в агропромышленном комплексе стабильная, поставленные задачи выполняются. </w:t>
      </w:r>
      <w:r w:rsidR="00DD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возникновении </w:t>
      </w:r>
      <w:r w:rsidR="00DD17BE" w:rsidRPr="008E49DF">
        <w:rPr>
          <w:rFonts w:ascii="Times New Roman" w:hAnsi="Times New Roman" w:cs="Times New Roman"/>
          <w:sz w:val="28"/>
          <w:szCs w:val="28"/>
          <w:shd w:val="clear" w:color="auto" w:fill="FFFFFF"/>
        </w:rPr>
        <w:t>внештатных ситуаций</w:t>
      </w:r>
      <w:r w:rsidR="008E49D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D17BE" w:rsidRPr="008E49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49DF">
        <w:rPr>
          <w:rFonts w:ascii="Times New Roman" w:hAnsi="Times New Roman" w:cs="Times New Roman"/>
          <w:sz w:val="28"/>
          <w:szCs w:val="28"/>
          <w:shd w:val="clear" w:color="auto" w:fill="FFFFFF"/>
        </w:rPr>
        <w:t>своевременно</w:t>
      </w:r>
      <w:r w:rsidR="008E49DF" w:rsidRPr="008E49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17BE" w:rsidRPr="008E49DF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принимаются решения согласно оперативной обстановке</w:t>
      </w:r>
      <w:r w:rsidR="008E49D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D17BE" w:rsidRPr="008E49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49DF" w:rsidRPr="008E49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в целом обеспечивает </w:t>
      </w:r>
      <w:r w:rsidR="008E49DF">
        <w:rPr>
          <w:rFonts w:ascii="Times New Roman" w:hAnsi="Times New Roman" w:cs="Times New Roman"/>
          <w:sz w:val="28"/>
          <w:szCs w:val="28"/>
          <w:shd w:val="clear" w:color="auto" w:fill="FFFFFF"/>
        </w:rPr>
        <w:t>устойчивое функционирование</w:t>
      </w:r>
      <w:r w:rsidR="008E49DF" w:rsidRPr="008E49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системы</w:t>
      </w:r>
      <w:r w:rsidR="00C77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АПК</w:t>
      </w:r>
      <w:r w:rsidR="008E49D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3083F" w:rsidRDefault="0053083F" w:rsidP="005810D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color w:val="538135" w:themeColor="accent6" w:themeShade="BF"/>
          <w:sz w:val="28"/>
          <w:szCs w:val="28"/>
          <w:u w:val="single"/>
          <w:lang w:eastAsia="ru-RU"/>
        </w:rPr>
      </w:pPr>
    </w:p>
    <w:p w:rsidR="002F692E" w:rsidRPr="008F6CA8" w:rsidRDefault="0085544C" w:rsidP="000B3AF2">
      <w:pPr>
        <w:spacing w:after="0" w:line="24" w:lineRule="atLeast"/>
        <w:ind w:firstLine="709"/>
        <w:jc w:val="both"/>
        <w:rPr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Благодарю всех за внимание!</w:t>
      </w:r>
    </w:p>
    <w:sectPr w:rsidR="002F692E" w:rsidRPr="008F6CA8" w:rsidSect="000F0DFF">
      <w:headerReference w:type="default" r:id="rId8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8B7" w:rsidRDefault="008128B7" w:rsidP="008128B7">
      <w:pPr>
        <w:spacing w:after="0" w:line="240" w:lineRule="auto"/>
      </w:pPr>
      <w:r>
        <w:separator/>
      </w:r>
    </w:p>
  </w:endnote>
  <w:endnote w:type="continuationSeparator" w:id="0">
    <w:p w:rsidR="008128B7" w:rsidRDefault="008128B7" w:rsidP="0081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8B7" w:rsidRDefault="008128B7" w:rsidP="008128B7">
      <w:pPr>
        <w:spacing w:after="0" w:line="240" w:lineRule="auto"/>
      </w:pPr>
      <w:r>
        <w:separator/>
      </w:r>
    </w:p>
  </w:footnote>
  <w:footnote w:type="continuationSeparator" w:id="0">
    <w:p w:rsidR="008128B7" w:rsidRDefault="008128B7" w:rsidP="0081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6742645"/>
      <w:docPartObj>
        <w:docPartGallery w:val="Page Numbers (Top of Page)"/>
        <w:docPartUnique/>
      </w:docPartObj>
    </w:sdtPr>
    <w:sdtEndPr/>
    <w:sdtContent>
      <w:p w:rsidR="008128B7" w:rsidRDefault="008128B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E2F">
          <w:rPr>
            <w:noProof/>
          </w:rPr>
          <w:t>9</w:t>
        </w:r>
        <w:r>
          <w:fldChar w:fldCharType="end"/>
        </w:r>
      </w:p>
    </w:sdtContent>
  </w:sdt>
  <w:p w:rsidR="008128B7" w:rsidRDefault="008128B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F5669"/>
    <w:multiLevelType w:val="hybridMultilevel"/>
    <w:tmpl w:val="7D34C232"/>
    <w:lvl w:ilvl="0" w:tplc="7766D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628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10E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2CD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5C6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40E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56D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441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562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84A3BF8"/>
    <w:multiLevelType w:val="hybridMultilevel"/>
    <w:tmpl w:val="307EBC24"/>
    <w:lvl w:ilvl="0" w:tplc="F424A6B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6E"/>
    <w:rsid w:val="0000364E"/>
    <w:rsid w:val="00044878"/>
    <w:rsid w:val="000B3AF2"/>
    <w:rsid w:val="000C70C9"/>
    <w:rsid w:val="000D0367"/>
    <w:rsid w:val="000F0DFF"/>
    <w:rsid w:val="00120C02"/>
    <w:rsid w:val="001257D2"/>
    <w:rsid w:val="001B506D"/>
    <w:rsid w:val="0020118C"/>
    <w:rsid w:val="002D7AB1"/>
    <w:rsid w:val="002E0E3D"/>
    <w:rsid w:val="002F692E"/>
    <w:rsid w:val="002F794B"/>
    <w:rsid w:val="0034070C"/>
    <w:rsid w:val="003B38F7"/>
    <w:rsid w:val="003D588F"/>
    <w:rsid w:val="003E3C3E"/>
    <w:rsid w:val="004108D6"/>
    <w:rsid w:val="00483A7C"/>
    <w:rsid w:val="004A4BC6"/>
    <w:rsid w:val="004A6B64"/>
    <w:rsid w:val="0053083F"/>
    <w:rsid w:val="00531382"/>
    <w:rsid w:val="0054242B"/>
    <w:rsid w:val="005741C7"/>
    <w:rsid w:val="005810DF"/>
    <w:rsid w:val="00584399"/>
    <w:rsid w:val="00584F23"/>
    <w:rsid w:val="005C1AB8"/>
    <w:rsid w:val="0066391E"/>
    <w:rsid w:val="006830CC"/>
    <w:rsid w:val="00685F85"/>
    <w:rsid w:val="00686079"/>
    <w:rsid w:val="006C15F8"/>
    <w:rsid w:val="006C353D"/>
    <w:rsid w:val="00700883"/>
    <w:rsid w:val="00756B35"/>
    <w:rsid w:val="00764FA1"/>
    <w:rsid w:val="007A2D41"/>
    <w:rsid w:val="007A31F7"/>
    <w:rsid w:val="007F3ED1"/>
    <w:rsid w:val="008128B7"/>
    <w:rsid w:val="0081508C"/>
    <w:rsid w:val="0085544C"/>
    <w:rsid w:val="00882CBC"/>
    <w:rsid w:val="00892238"/>
    <w:rsid w:val="008E49DF"/>
    <w:rsid w:val="008F6CA8"/>
    <w:rsid w:val="00992972"/>
    <w:rsid w:val="009F2F3B"/>
    <w:rsid w:val="00A41390"/>
    <w:rsid w:val="00B35189"/>
    <w:rsid w:val="00B44474"/>
    <w:rsid w:val="00B63316"/>
    <w:rsid w:val="00B97C85"/>
    <w:rsid w:val="00B97D83"/>
    <w:rsid w:val="00BA7A1C"/>
    <w:rsid w:val="00C20D6E"/>
    <w:rsid w:val="00C34EB3"/>
    <w:rsid w:val="00C77A2E"/>
    <w:rsid w:val="00D22E2F"/>
    <w:rsid w:val="00D43887"/>
    <w:rsid w:val="00DA21BC"/>
    <w:rsid w:val="00DB2823"/>
    <w:rsid w:val="00DD17BE"/>
    <w:rsid w:val="00DF733B"/>
    <w:rsid w:val="00E32A77"/>
    <w:rsid w:val="00E60ACE"/>
    <w:rsid w:val="00E67546"/>
    <w:rsid w:val="00EB3D22"/>
    <w:rsid w:val="00EC0B9E"/>
    <w:rsid w:val="00ED3C6B"/>
    <w:rsid w:val="00F47465"/>
    <w:rsid w:val="00F93B3F"/>
    <w:rsid w:val="00FC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3912"/>
  <w15:chartTrackingRefBased/>
  <w15:docId w15:val="{85E08EC6-05E0-4C02-94D4-E6D86D48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D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20D6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20D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81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128B7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12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28B7"/>
  </w:style>
  <w:style w:type="paragraph" w:styleId="a9">
    <w:name w:val="footer"/>
    <w:basedOn w:val="a"/>
    <w:link w:val="aa"/>
    <w:uiPriority w:val="99"/>
    <w:unhideWhenUsed/>
    <w:rsid w:val="00812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B7"/>
  </w:style>
  <w:style w:type="paragraph" w:customStyle="1" w:styleId="ab">
    <w:name w:val="Абзац"/>
    <w:basedOn w:val="a"/>
    <w:rsid w:val="002E0E3D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basedOn w:val="a"/>
    <w:uiPriority w:val="1"/>
    <w:qFormat/>
    <w:rsid w:val="00992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92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92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CCA64-0D8B-42BA-97CB-20D0E2F0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7193</TotalTime>
  <Pages>9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2022-12-07T03:30:00Z</cp:lastPrinted>
  <dcterms:created xsi:type="dcterms:W3CDTF">2022-11-24T04:54:00Z</dcterms:created>
  <dcterms:modified xsi:type="dcterms:W3CDTF">2022-12-07T04:59:00Z</dcterms:modified>
</cp:coreProperties>
</file>