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34" w:rsidRPr="000566F8" w:rsidRDefault="008B7E34" w:rsidP="000A4B5F">
      <w:pPr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0566F8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С 1 января 2019 года вступят в силу отдельные положения Федерального закона от 27.11.2017 №335-ФЗ «О внесении изменений в части первую и вторую Налогового кодекса Российской Федерации и отдельные законодательные акты Российской Федерации». </w:t>
      </w:r>
    </w:p>
    <w:p w:rsidR="00997A6B" w:rsidRPr="000566F8" w:rsidRDefault="008B7E34" w:rsidP="000A4B5F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66F8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Согласно документу, с начала следующего года </w:t>
      </w:r>
      <w:r w:rsidR="001753B0" w:rsidRPr="000566F8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у всех </w:t>
      </w:r>
      <w:r w:rsidR="001753B0" w:rsidRPr="000566F8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плательщиков</w:t>
      </w:r>
      <w:r w:rsidRPr="000566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единого сельскохозяйственного налога </w:t>
      </w:r>
      <w:r w:rsidR="00997A6B" w:rsidRPr="000566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появится обязанность </w:t>
      </w:r>
      <w:r w:rsidR="00E12211" w:rsidRPr="000566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исчисления и уплаты в бюджет налога (или право на возмещение НДС в установленном порядке), </w:t>
      </w:r>
      <w:r w:rsidR="001753B0" w:rsidRPr="000566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также </w:t>
      </w:r>
      <w:r w:rsidR="00997A6B" w:rsidRPr="000566F8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составления и представления в налоговые органы декларации по НДС, выставления в адрес покупателей счетов-фактур, ведения книг покупок и книг продаж.</w:t>
      </w:r>
    </w:p>
    <w:p w:rsidR="0058347D" w:rsidRPr="000566F8" w:rsidRDefault="007E72A5" w:rsidP="000A4B5F">
      <w:pPr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66F8">
        <w:rPr>
          <w:rFonts w:ascii="Times New Roman" w:hAnsi="Times New Roman" w:cs="Times New Roman"/>
          <w:bCs/>
          <w:sz w:val="30"/>
          <w:szCs w:val="30"/>
        </w:rPr>
        <w:t>Также, с</w:t>
      </w:r>
      <w:r w:rsidR="00212862" w:rsidRPr="000566F8">
        <w:rPr>
          <w:rFonts w:ascii="Times New Roman" w:hAnsi="Times New Roman" w:cs="Times New Roman"/>
          <w:bCs/>
          <w:sz w:val="30"/>
          <w:szCs w:val="30"/>
        </w:rPr>
        <w:t xml:space="preserve"> 01.01.2019 одновременно с ЕСХН можно </w:t>
      </w:r>
      <w:r w:rsidRPr="000566F8">
        <w:rPr>
          <w:rFonts w:ascii="Times New Roman" w:hAnsi="Times New Roman" w:cs="Times New Roman"/>
          <w:bCs/>
          <w:sz w:val="30"/>
          <w:szCs w:val="30"/>
        </w:rPr>
        <w:t>применять освобождение от НДС (</w:t>
      </w:r>
      <w:hyperlink r:id="rId5" w:history="1">
        <w:r w:rsidR="00212862" w:rsidRPr="000566F8">
          <w:rPr>
            <w:rFonts w:ascii="Times New Roman" w:hAnsi="Times New Roman" w:cs="Times New Roman"/>
            <w:bCs/>
            <w:sz w:val="30"/>
            <w:szCs w:val="30"/>
          </w:rPr>
          <w:t>ст. 145</w:t>
        </w:r>
      </w:hyperlink>
      <w:r w:rsidR="00212862" w:rsidRPr="000566F8">
        <w:rPr>
          <w:rFonts w:ascii="Times New Roman" w:hAnsi="Times New Roman" w:cs="Times New Roman"/>
          <w:bCs/>
          <w:sz w:val="30"/>
          <w:szCs w:val="30"/>
        </w:rPr>
        <w:t xml:space="preserve"> НК РФ</w:t>
      </w:r>
      <w:r w:rsidRPr="000566F8">
        <w:rPr>
          <w:rFonts w:ascii="Times New Roman" w:hAnsi="Times New Roman" w:cs="Times New Roman"/>
          <w:bCs/>
          <w:sz w:val="30"/>
          <w:szCs w:val="30"/>
        </w:rPr>
        <w:t>)</w:t>
      </w:r>
      <w:r w:rsidR="00212862" w:rsidRPr="000566F8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D37D3A" w:rsidRPr="000566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 </w:t>
      </w:r>
      <w:r w:rsidR="000A4B5F" w:rsidRPr="000566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платить </w:t>
      </w:r>
      <w:r w:rsidR="00D37D3A" w:rsidRPr="000566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НДС </w:t>
      </w:r>
      <w:r w:rsidR="00D37D3A" w:rsidRPr="000566F8">
        <w:rPr>
          <w:rFonts w:ascii="Times New Roman" w:hAnsi="Times New Roman" w:cs="Times New Roman"/>
          <w:sz w:val="30"/>
          <w:szCs w:val="30"/>
        </w:rPr>
        <w:t>организации и ИП будут иметь</w:t>
      </w:r>
      <w:r w:rsidR="0058347D" w:rsidRPr="000566F8">
        <w:rPr>
          <w:rFonts w:ascii="Times New Roman" w:hAnsi="Times New Roman" w:cs="Times New Roman"/>
          <w:sz w:val="30"/>
          <w:szCs w:val="30"/>
        </w:rPr>
        <w:t xml:space="preserve"> в случае,</w:t>
      </w:r>
      <w:r w:rsidR="000A4B5F" w:rsidRPr="000566F8">
        <w:rPr>
          <w:rFonts w:ascii="Times New Roman" w:hAnsi="Times New Roman" w:cs="Times New Roman"/>
          <w:sz w:val="30"/>
          <w:szCs w:val="30"/>
        </w:rPr>
        <w:t xml:space="preserve"> если </w:t>
      </w:r>
      <w:r w:rsidR="00D37D3A" w:rsidRPr="000566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сумма полученного за предшествующий налоговый период дохода (без учета НДС) от реализации товаров (работ, услуг), в отношении которых применяется ЕСХН, не превысила в совокупности: за 2018 год - 100 </w:t>
      </w:r>
      <w:proofErr w:type="gramStart"/>
      <w:r w:rsidR="00D37D3A" w:rsidRPr="000566F8">
        <w:rPr>
          <w:rFonts w:ascii="Times New Roman" w:eastAsia="Times New Roman" w:hAnsi="Times New Roman" w:cs="Times New Roman"/>
          <w:sz w:val="30"/>
          <w:szCs w:val="30"/>
          <w:lang w:eastAsia="ru-RU"/>
        </w:rPr>
        <w:t>млн</w:t>
      </w:r>
      <w:proofErr w:type="gramEnd"/>
      <w:r w:rsidR="00D37D3A" w:rsidRPr="000566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рублей; за 2019 год - 90 млн рублей; за 2020 год - 80 млн рублей; за 2021 год - 70 </w:t>
      </w:r>
      <w:proofErr w:type="gramStart"/>
      <w:r w:rsidR="00D37D3A" w:rsidRPr="000566F8">
        <w:rPr>
          <w:rFonts w:ascii="Times New Roman" w:eastAsia="Times New Roman" w:hAnsi="Times New Roman" w:cs="Times New Roman"/>
          <w:sz w:val="30"/>
          <w:szCs w:val="30"/>
          <w:lang w:eastAsia="ru-RU"/>
        </w:rPr>
        <w:t>млн</w:t>
      </w:r>
      <w:proofErr w:type="gramEnd"/>
      <w:r w:rsidR="00D37D3A" w:rsidRPr="000566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рублей; за 2022 год и последующие годы - 60 млн рублей</w:t>
      </w:r>
      <w:r w:rsidR="0058347D" w:rsidRPr="000566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D37D3A" w:rsidRPr="000566F8" w:rsidRDefault="00B74DD6" w:rsidP="000A4B5F">
      <w:pPr>
        <w:spacing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</w:t>
      </w:r>
      <w:r w:rsidR="0058347D" w:rsidRPr="000566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освободить себя от уплаты НДС могут </w:t>
      </w:r>
      <w:r w:rsidR="00D37D3A" w:rsidRPr="000566F8">
        <w:rPr>
          <w:rFonts w:ascii="Times New Roman" w:hAnsi="Times New Roman" w:cs="Times New Roman"/>
          <w:sz w:val="30"/>
          <w:szCs w:val="30"/>
        </w:rPr>
        <w:t>плательщики</w:t>
      </w:r>
      <w:r w:rsidR="0058347D" w:rsidRPr="000566F8">
        <w:rPr>
          <w:rFonts w:ascii="Times New Roman" w:hAnsi="Times New Roman" w:cs="Times New Roman"/>
          <w:sz w:val="30"/>
          <w:szCs w:val="30"/>
        </w:rPr>
        <w:t xml:space="preserve">, которые </w:t>
      </w:r>
      <w:r w:rsidR="00D37D3A" w:rsidRPr="000566F8">
        <w:rPr>
          <w:rFonts w:ascii="Times New Roman" w:hAnsi="Times New Roman" w:cs="Times New Roman"/>
          <w:sz w:val="30"/>
          <w:szCs w:val="30"/>
        </w:rPr>
        <w:t xml:space="preserve"> </w:t>
      </w:r>
      <w:r w:rsidR="00D37D3A" w:rsidRPr="000566F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переходят на уплату ЕСХН и реализуют право на освобождение в одном и том же календарном году. В этом случае </w:t>
      </w:r>
      <w:r w:rsidR="00D37D3A" w:rsidRPr="000566F8">
        <w:rPr>
          <w:rFonts w:ascii="Times New Roman" w:hAnsi="Times New Roman" w:cs="Times New Roman"/>
          <w:bCs/>
          <w:sz w:val="30"/>
          <w:szCs w:val="30"/>
        </w:rPr>
        <w:t>для перехода на освобождение от НДС величина дохода значения не имеет.</w:t>
      </w:r>
      <w:r w:rsidR="004258D2" w:rsidRPr="000566F8">
        <w:rPr>
          <w:rFonts w:ascii="Times New Roman" w:hAnsi="Times New Roman" w:cs="Times New Roman"/>
          <w:bCs/>
          <w:sz w:val="30"/>
          <w:szCs w:val="30"/>
        </w:rPr>
        <w:t xml:space="preserve"> Однако</w:t>
      </w:r>
      <w:proofErr w:type="gramStart"/>
      <w:r w:rsidR="004258D2" w:rsidRPr="000566F8">
        <w:rPr>
          <w:rFonts w:ascii="Times New Roman" w:hAnsi="Times New Roman" w:cs="Times New Roman"/>
          <w:bCs/>
          <w:sz w:val="30"/>
          <w:szCs w:val="30"/>
        </w:rPr>
        <w:t>,</w:t>
      </w:r>
      <w:proofErr w:type="gramEnd"/>
      <w:r w:rsidR="004258D2" w:rsidRPr="000566F8">
        <w:rPr>
          <w:rFonts w:ascii="Times New Roman" w:hAnsi="Times New Roman" w:cs="Times New Roman"/>
          <w:bCs/>
          <w:sz w:val="30"/>
          <w:szCs w:val="30"/>
        </w:rPr>
        <w:t xml:space="preserve"> чтобы </w:t>
      </w:r>
      <w:r w:rsidR="00CF4B8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258D2" w:rsidRPr="000566F8">
        <w:rPr>
          <w:rFonts w:ascii="Times New Roman" w:hAnsi="Times New Roman" w:cs="Times New Roman"/>
          <w:bCs/>
          <w:sz w:val="30"/>
          <w:szCs w:val="30"/>
        </w:rPr>
        <w:t xml:space="preserve">сохранить право </w:t>
      </w:r>
      <w:r w:rsidR="00CF4B8D">
        <w:rPr>
          <w:rFonts w:ascii="Times New Roman" w:hAnsi="Times New Roman" w:cs="Times New Roman"/>
          <w:bCs/>
          <w:sz w:val="30"/>
          <w:szCs w:val="30"/>
        </w:rPr>
        <w:t xml:space="preserve">не платить </w:t>
      </w:r>
      <w:r w:rsidR="004258D2" w:rsidRPr="000566F8">
        <w:rPr>
          <w:rFonts w:ascii="Times New Roman" w:hAnsi="Times New Roman" w:cs="Times New Roman"/>
          <w:bCs/>
          <w:sz w:val="30"/>
          <w:szCs w:val="30"/>
        </w:rPr>
        <w:t xml:space="preserve">НДС, </w:t>
      </w:r>
      <w:r w:rsidR="00CF4B8D">
        <w:rPr>
          <w:rFonts w:ascii="Times New Roman" w:hAnsi="Times New Roman" w:cs="Times New Roman"/>
          <w:bCs/>
          <w:sz w:val="30"/>
          <w:szCs w:val="30"/>
        </w:rPr>
        <w:t xml:space="preserve">в дальнейшем необходимо </w:t>
      </w:r>
      <w:r w:rsidR="004258D2" w:rsidRPr="000566F8">
        <w:rPr>
          <w:rFonts w:ascii="Times New Roman" w:hAnsi="Times New Roman" w:cs="Times New Roman"/>
          <w:bCs/>
          <w:sz w:val="30"/>
          <w:szCs w:val="30"/>
        </w:rPr>
        <w:t>соблюдать установленное законом</w:t>
      </w:r>
      <w:r w:rsidR="007E72A5" w:rsidRPr="000566F8">
        <w:rPr>
          <w:rFonts w:ascii="Times New Roman" w:hAnsi="Times New Roman" w:cs="Times New Roman"/>
          <w:bCs/>
          <w:sz w:val="30"/>
          <w:szCs w:val="30"/>
        </w:rPr>
        <w:t xml:space="preserve"> ограничение </w:t>
      </w:r>
      <w:r w:rsidR="004258D2" w:rsidRPr="000566F8">
        <w:rPr>
          <w:rFonts w:ascii="Times New Roman" w:hAnsi="Times New Roman" w:cs="Times New Roman"/>
          <w:bCs/>
          <w:sz w:val="30"/>
          <w:szCs w:val="30"/>
        </w:rPr>
        <w:t>по размеру дохода</w:t>
      </w:r>
      <w:r w:rsidR="00234A97" w:rsidRPr="000566F8">
        <w:rPr>
          <w:rFonts w:ascii="Times New Roman" w:hAnsi="Times New Roman" w:cs="Times New Roman"/>
          <w:bCs/>
          <w:sz w:val="30"/>
          <w:szCs w:val="30"/>
        </w:rPr>
        <w:t>.</w:t>
      </w:r>
    </w:p>
    <w:p w:rsidR="00D37D3A" w:rsidRPr="0092300E" w:rsidRDefault="00D37D3A" w:rsidP="000A4B5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566F8">
        <w:rPr>
          <w:rFonts w:ascii="Times New Roman" w:hAnsi="Times New Roman" w:cs="Times New Roman"/>
          <w:sz w:val="30"/>
          <w:szCs w:val="30"/>
        </w:rPr>
        <w:t>Для использования права на освобождение от уплаты НДС необходимо подать в налоговую инспекцию уведомление (форма установлена приказом МНС России от 04.07.2002 №БГ-3-03/342). Документ нужно предоставить не позднее 20-го числа месяца, начиная с которого используется право на освобождение. При переходе на освобождение с 1 января 2019 г. последний день подачи уведомления - 21 января 2019 г. (20 января – воскресенье, выходной день).</w:t>
      </w:r>
      <w:r w:rsidR="0092300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6322E" w:rsidRDefault="0076322E" w:rsidP="000A4B5F">
      <w:pPr>
        <w:spacing w:after="150" w:line="240" w:lineRule="auto"/>
        <w:jc w:val="both"/>
        <w:textAlignment w:val="baseline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Отмечены </w:t>
      </w:r>
      <w:r w:rsidRPr="0076322E">
        <w:rPr>
          <w:rFonts w:ascii="Times New Roman" w:hAnsi="Times New Roman" w:cs="Times New Roman"/>
          <w:sz w:val="30"/>
          <w:szCs w:val="30"/>
        </w:rPr>
        <w:t>преимущества изменений, которые заключаются в том, что сельхозпроизводители становятся с 2019 года плательщиками НДС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8B7E34" w:rsidRPr="000566F8" w:rsidRDefault="0076322E" w:rsidP="000A4B5F">
      <w:pPr>
        <w:spacing w:after="150" w:line="240" w:lineRule="auto"/>
        <w:jc w:val="both"/>
        <w:textAlignment w:val="baseline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4258D2" w:rsidRPr="000566F8">
        <w:rPr>
          <w:rFonts w:ascii="Times New Roman" w:hAnsi="Times New Roman" w:cs="Times New Roman"/>
          <w:sz w:val="30"/>
          <w:szCs w:val="30"/>
        </w:rPr>
        <w:t xml:space="preserve">счисление </w:t>
      </w:r>
      <w:r w:rsidR="008B7E34" w:rsidRPr="000566F8">
        <w:rPr>
          <w:rFonts w:ascii="Times New Roman" w:hAnsi="Times New Roman" w:cs="Times New Roman"/>
          <w:sz w:val="30"/>
          <w:szCs w:val="30"/>
        </w:rPr>
        <w:t xml:space="preserve">НДС позволит </w:t>
      </w:r>
      <w:r w:rsidR="00626DAC" w:rsidRPr="000566F8">
        <w:rPr>
          <w:rFonts w:ascii="Times New Roman" w:hAnsi="Times New Roman" w:cs="Times New Roman"/>
          <w:sz w:val="30"/>
          <w:szCs w:val="30"/>
        </w:rPr>
        <w:t xml:space="preserve">бизнесменам </w:t>
      </w:r>
      <w:r w:rsidR="008B7E34" w:rsidRPr="000566F8">
        <w:rPr>
          <w:rFonts w:ascii="Times New Roman" w:hAnsi="Times New Roman" w:cs="Times New Roman"/>
          <w:sz w:val="30"/>
          <w:szCs w:val="30"/>
        </w:rPr>
        <w:t>применять вычеты по этому виду налога</w:t>
      </w:r>
      <w:r w:rsidR="004258D2" w:rsidRPr="000566F8">
        <w:rPr>
          <w:rFonts w:ascii="Times New Roman" w:hAnsi="Times New Roman" w:cs="Times New Roman"/>
          <w:sz w:val="30"/>
          <w:szCs w:val="30"/>
        </w:rPr>
        <w:t>, а в определенных случаях реализовывать право на возмещение НДС</w:t>
      </w:r>
      <w:r w:rsidR="008B7E34" w:rsidRPr="000566F8">
        <w:rPr>
          <w:rFonts w:ascii="Times New Roman" w:hAnsi="Times New Roman" w:cs="Times New Roman"/>
          <w:sz w:val="30"/>
          <w:szCs w:val="30"/>
        </w:rPr>
        <w:t xml:space="preserve">. Ранее применение </w:t>
      </w:r>
      <w:r w:rsidR="004258D2" w:rsidRPr="000566F8">
        <w:rPr>
          <w:rFonts w:ascii="Times New Roman" w:hAnsi="Times New Roman" w:cs="Times New Roman"/>
          <w:sz w:val="30"/>
          <w:szCs w:val="30"/>
        </w:rPr>
        <w:t xml:space="preserve">вычетов </w:t>
      </w:r>
      <w:r w:rsidR="008B7E34" w:rsidRPr="000566F8">
        <w:rPr>
          <w:rFonts w:ascii="Times New Roman" w:hAnsi="Times New Roman" w:cs="Times New Roman"/>
          <w:sz w:val="30"/>
          <w:szCs w:val="30"/>
        </w:rPr>
        <w:t xml:space="preserve">было невозможным, поскольку одним из условий для получения </w:t>
      </w:r>
      <w:r w:rsidR="00C805FC" w:rsidRPr="000566F8">
        <w:rPr>
          <w:rFonts w:ascii="Times New Roman" w:hAnsi="Times New Roman" w:cs="Times New Roman"/>
          <w:sz w:val="30"/>
          <w:szCs w:val="30"/>
        </w:rPr>
        <w:t xml:space="preserve">такого </w:t>
      </w:r>
      <w:r w:rsidR="008B7E34" w:rsidRPr="000566F8">
        <w:rPr>
          <w:rFonts w:ascii="Times New Roman" w:hAnsi="Times New Roman" w:cs="Times New Roman"/>
          <w:sz w:val="30"/>
          <w:szCs w:val="30"/>
        </w:rPr>
        <w:t>вычета является приобретение товаров</w:t>
      </w:r>
      <w:r w:rsidR="007123F8" w:rsidRPr="000566F8">
        <w:rPr>
          <w:rFonts w:ascii="Times New Roman" w:hAnsi="Times New Roman" w:cs="Times New Roman"/>
          <w:sz w:val="30"/>
          <w:szCs w:val="30"/>
        </w:rPr>
        <w:t xml:space="preserve"> (работ, услуг)</w:t>
      </w:r>
      <w:r w:rsidR="008B7E34" w:rsidRPr="000566F8">
        <w:rPr>
          <w:rFonts w:ascii="Times New Roman" w:hAnsi="Times New Roman" w:cs="Times New Roman"/>
          <w:sz w:val="30"/>
          <w:szCs w:val="30"/>
        </w:rPr>
        <w:t xml:space="preserve"> для осуществления операций, облагаемых НДС. Налогоплательщики с выручкой до 100 </w:t>
      </w:r>
      <w:proofErr w:type="gramStart"/>
      <w:r w:rsidR="008B7E34" w:rsidRPr="000566F8">
        <w:rPr>
          <w:rFonts w:ascii="Times New Roman" w:hAnsi="Times New Roman" w:cs="Times New Roman"/>
          <w:sz w:val="30"/>
          <w:szCs w:val="30"/>
        </w:rPr>
        <w:t>млн</w:t>
      </w:r>
      <w:proofErr w:type="gramEnd"/>
      <w:r w:rsidR="008B7E34" w:rsidRPr="000566F8">
        <w:rPr>
          <w:rFonts w:ascii="Times New Roman" w:hAnsi="Times New Roman" w:cs="Times New Roman"/>
          <w:sz w:val="30"/>
          <w:szCs w:val="30"/>
        </w:rPr>
        <w:t xml:space="preserve"> рублей за 2018 год</w:t>
      </w:r>
      <w:r w:rsidR="004258D2" w:rsidRPr="000566F8">
        <w:rPr>
          <w:rFonts w:ascii="Times New Roman" w:hAnsi="Times New Roman" w:cs="Times New Roman"/>
          <w:sz w:val="30"/>
          <w:szCs w:val="30"/>
        </w:rPr>
        <w:t xml:space="preserve">, а также те, кто </w:t>
      </w:r>
      <w:r w:rsidR="004258D2" w:rsidRPr="000566F8">
        <w:rPr>
          <w:rFonts w:ascii="Times New Roman" w:hAnsi="Times New Roman" w:cs="Times New Roman"/>
          <w:sz w:val="30"/>
          <w:szCs w:val="30"/>
          <w:shd w:val="clear" w:color="auto" w:fill="FFFFFF"/>
        </w:rPr>
        <w:t>переходят на уплату ЕСХН,</w:t>
      </w:r>
      <w:r w:rsidR="008B7E34" w:rsidRPr="000566F8">
        <w:rPr>
          <w:rFonts w:ascii="Times New Roman" w:hAnsi="Times New Roman" w:cs="Times New Roman"/>
          <w:sz w:val="30"/>
          <w:szCs w:val="30"/>
        </w:rPr>
        <w:t xml:space="preserve"> вправе самостоятельно выбрать применять</w:t>
      </w:r>
      <w:r w:rsidR="004258D2" w:rsidRPr="000566F8">
        <w:rPr>
          <w:rFonts w:ascii="Times New Roman" w:hAnsi="Times New Roman" w:cs="Times New Roman"/>
          <w:sz w:val="30"/>
          <w:szCs w:val="30"/>
        </w:rPr>
        <w:t xml:space="preserve"> им </w:t>
      </w:r>
      <w:r w:rsidR="008B7E34" w:rsidRPr="000566F8">
        <w:rPr>
          <w:rFonts w:ascii="Times New Roman" w:hAnsi="Times New Roman" w:cs="Times New Roman"/>
          <w:sz w:val="30"/>
          <w:szCs w:val="30"/>
        </w:rPr>
        <w:t>освобо</w:t>
      </w:r>
      <w:r w:rsidR="004258D2" w:rsidRPr="000566F8">
        <w:rPr>
          <w:rFonts w:ascii="Times New Roman" w:hAnsi="Times New Roman" w:cs="Times New Roman"/>
          <w:sz w:val="30"/>
          <w:szCs w:val="30"/>
        </w:rPr>
        <w:t xml:space="preserve">ждение от </w:t>
      </w:r>
      <w:r w:rsidR="008B7E34" w:rsidRPr="000566F8">
        <w:rPr>
          <w:rFonts w:ascii="Times New Roman" w:hAnsi="Times New Roman" w:cs="Times New Roman"/>
          <w:sz w:val="30"/>
          <w:szCs w:val="30"/>
        </w:rPr>
        <w:t xml:space="preserve">уплаты </w:t>
      </w:r>
      <w:r w:rsidR="008B7E34" w:rsidRPr="000566F8">
        <w:rPr>
          <w:rFonts w:ascii="Times New Roman" w:hAnsi="Times New Roman" w:cs="Times New Roman"/>
          <w:sz w:val="30"/>
          <w:szCs w:val="30"/>
        </w:rPr>
        <w:lastRenderedPageBreak/>
        <w:t xml:space="preserve">НДС или использовать </w:t>
      </w:r>
      <w:r w:rsidR="00626DAC" w:rsidRPr="000566F8">
        <w:rPr>
          <w:rFonts w:ascii="Times New Roman" w:hAnsi="Times New Roman" w:cs="Times New Roman"/>
          <w:sz w:val="30"/>
          <w:szCs w:val="30"/>
        </w:rPr>
        <w:t>ЕСХН + НДС.</w:t>
      </w:r>
      <w:r w:rsidR="007E72A5" w:rsidRPr="000566F8">
        <w:rPr>
          <w:rFonts w:ascii="Times New Roman" w:hAnsi="Times New Roman" w:cs="Times New Roman"/>
          <w:sz w:val="30"/>
          <w:szCs w:val="30"/>
        </w:rPr>
        <w:t xml:space="preserve"> </w:t>
      </w:r>
      <w:r w:rsidR="004664C5" w:rsidRPr="000566F8">
        <w:rPr>
          <w:rFonts w:ascii="Times New Roman" w:hAnsi="Times New Roman" w:cs="Times New Roman"/>
          <w:sz w:val="30"/>
          <w:szCs w:val="30"/>
        </w:rPr>
        <w:t xml:space="preserve">Стоит отметить, что </w:t>
      </w:r>
      <w:r w:rsidR="00366A07" w:rsidRPr="000566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новшество </w:t>
      </w:r>
      <w:r w:rsidR="004664C5" w:rsidRPr="000566F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позволит иметь равные возможности и права на рынке сельскохозяйственным производителям, применяющим общую систему налогообложения и применяющим специальный налоговый режим с использованием ЕСХН. Тем самым, новый порядок создаст благоприятные условия для реализации сельскохозяйственной продукции напрямую от производителя, применяющего ЕСХН, в адрес переработчиков, минуя многочисленных перепродавц</w:t>
      </w:r>
      <w:r w:rsidR="00C805FC" w:rsidRPr="000566F8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C805FC" w:rsidRPr="000566F8">
        <w:rPr>
          <w:rFonts w:ascii="Times New Roman" w:hAnsi="Times New Roman" w:cs="Times New Roman"/>
          <w:sz w:val="30"/>
          <w:szCs w:val="30"/>
        </w:rPr>
        <w:t>.</w:t>
      </w:r>
      <w:r w:rsidR="00626DAC" w:rsidRPr="000566F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354B8" w:rsidRPr="000566F8" w:rsidRDefault="00C00226" w:rsidP="000A4B5F">
      <w:pPr>
        <w:spacing w:after="150" w:line="240" w:lineRule="auto"/>
        <w:jc w:val="both"/>
        <w:textAlignment w:val="baseline"/>
        <w:outlineLvl w:val="0"/>
        <w:rPr>
          <w:rFonts w:ascii="Times New Roman" w:hAnsi="Times New Roman" w:cs="Times New Roman"/>
          <w:sz w:val="30"/>
          <w:szCs w:val="30"/>
        </w:rPr>
      </w:pPr>
      <w:r w:rsidRPr="000566F8">
        <w:rPr>
          <w:rFonts w:ascii="Times New Roman" w:hAnsi="Times New Roman" w:cs="Times New Roman"/>
          <w:b/>
          <w:sz w:val="30"/>
          <w:szCs w:val="30"/>
        </w:rPr>
        <w:t>Для справки:</w:t>
      </w:r>
      <w:r w:rsidRPr="000566F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528F0" w:rsidRPr="000566F8" w:rsidRDefault="00C00226" w:rsidP="000A4B5F">
      <w:pPr>
        <w:pStyle w:val="a3"/>
        <w:shd w:val="clear" w:color="auto" w:fill="FFFFFF"/>
        <w:spacing w:before="182" w:beforeAutospacing="0" w:after="182" w:afterAutospacing="0"/>
        <w:jc w:val="both"/>
        <w:textAlignment w:val="baseline"/>
        <w:rPr>
          <w:sz w:val="30"/>
          <w:szCs w:val="30"/>
        </w:rPr>
      </w:pPr>
      <w:bookmarkStart w:id="0" w:name="_GoBack"/>
      <w:bookmarkEnd w:id="0"/>
      <w:r w:rsidRPr="000566F8">
        <w:rPr>
          <w:sz w:val="30"/>
          <w:szCs w:val="30"/>
        </w:rPr>
        <w:t>Е</w:t>
      </w:r>
      <w:r w:rsidR="005528F0" w:rsidRPr="000566F8">
        <w:rPr>
          <w:sz w:val="30"/>
          <w:szCs w:val="30"/>
        </w:rPr>
        <w:t>диный сельскохозяйственный налог (ЕСХН) - это систем</w:t>
      </w:r>
      <w:r w:rsidRPr="000566F8">
        <w:rPr>
          <w:sz w:val="30"/>
          <w:szCs w:val="30"/>
        </w:rPr>
        <w:t>а</w:t>
      </w:r>
      <w:r w:rsidR="005528F0" w:rsidRPr="000566F8">
        <w:rPr>
          <w:sz w:val="30"/>
          <w:szCs w:val="30"/>
        </w:rPr>
        <w:t xml:space="preserve"> налогообложения для сельскохозяйственных товаропроизводителей, налогоплательщиками при которой могут быть организации и ИП.</w:t>
      </w:r>
    </w:p>
    <w:p w:rsidR="005528F0" w:rsidRPr="000566F8" w:rsidRDefault="005528F0" w:rsidP="000A4B5F">
      <w:pPr>
        <w:pStyle w:val="a3"/>
        <w:shd w:val="clear" w:color="auto" w:fill="FFFFFF"/>
        <w:spacing w:before="182" w:beforeAutospacing="0" w:after="182" w:afterAutospacing="0"/>
        <w:jc w:val="both"/>
        <w:textAlignment w:val="baseline"/>
        <w:rPr>
          <w:sz w:val="30"/>
          <w:szCs w:val="30"/>
        </w:rPr>
      </w:pPr>
      <w:r w:rsidRPr="000566F8">
        <w:rPr>
          <w:sz w:val="30"/>
          <w:szCs w:val="30"/>
        </w:rPr>
        <w:t>Как и другие специальные режимы налогообложения, уплата единого сельхозналога, заменяет собой уплату налога на прибыль организаций, НДФЛ, налога на имущество организаций, налога на имущество физических лиц и НДС.</w:t>
      </w:r>
    </w:p>
    <w:p w:rsidR="005528F0" w:rsidRPr="000566F8" w:rsidRDefault="005528F0" w:rsidP="000A4B5F">
      <w:pPr>
        <w:pStyle w:val="a3"/>
        <w:shd w:val="clear" w:color="auto" w:fill="FFFFFF"/>
        <w:spacing w:before="182" w:beforeAutospacing="0" w:after="182" w:afterAutospacing="0"/>
        <w:jc w:val="both"/>
        <w:textAlignment w:val="baseline"/>
        <w:rPr>
          <w:sz w:val="30"/>
          <w:szCs w:val="30"/>
        </w:rPr>
      </w:pPr>
      <w:r w:rsidRPr="000566F8">
        <w:rPr>
          <w:sz w:val="30"/>
          <w:szCs w:val="30"/>
        </w:rPr>
        <w:t>ЕСХН облагаются доходы налогоплательщика, уменьшенные на величину произведенных расходов по ставке 6 %.</w:t>
      </w:r>
    </w:p>
    <w:p w:rsidR="0015032C" w:rsidRDefault="0015032C" w:rsidP="000A4B5F">
      <w:pPr>
        <w:spacing w:line="240" w:lineRule="auto"/>
        <w:ind w:firstLine="709"/>
      </w:pPr>
    </w:p>
    <w:sectPr w:rsidR="0015032C" w:rsidSect="001354B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E34"/>
    <w:rsid w:val="00001F98"/>
    <w:rsid w:val="000566F8"/>
    <w:rsid w:val="000A4B5F"/>
    <w:rsid w:val="00121315"/>
    <w:rsid w:val="001354B8"/>
    <w:rsid w:val="0015032C"/>
    <w:rsid w:val="001753B0"/>
    <w:rsid w:val="00212862"/>
    <w:rsid w:val="00234A97"/>
    <w:rsid w:val="002732E9"/>
    <w:rsid w:val="00274986"/>
    <w:rsid w:val="002C1E15"/>
    <w:rsid w:val="00314FA7"/>
    <w:rsid w:val="0031774A"/>
    <w:rsid w:val="00366A07"/>
    <w:rsid w:val="003B1C05"/>
    <w:rsid w:val="003D35FB"/>
    <w:rsid w:val="003F6E65"/>
    <w:rsid w:val="004258D2"/>
    <w:rsid w:val="004664C5"/>
    <w:rsid w:val="005325CB"/>
    <w:rsid w:val="005528F0"/>
    <w:rsid w:val="0058347D"/>
    <w:rsid w:val="005928E3"/>
    <w:rsid w:val="00626DAC"/>
    <w:rsid w:val="00630900"/>
    <w:rsid w:val="00631009"/>
    <w:rsid w:val="0068051E"/>
    <w:rsid w:val="007123F8"/>
    <w:rsid w:val="0076322E"/>
    <w:rsid w:val="00785A7C"/>
    <w:rsid w:val="007B4DFF"/>
    <w:rsid w:val="007E72A5"/>
    <w:rsid w:val="00852478"/>
    <w:rsid w:val="00854783"/>
    <w:rsid w:val="00856A75"/>
    <w:rsid w:val="008B7E34"/>
    <w:rsid w:val="008D326F"/>
    <w:rsid w:val="0092300E"/>
    <w:rsid w:val="00997A6B"/>
    <w:rsid w:val="009C6572"/>
    <w:rsid w:val="00A12937"/>
    <w:rsid w:val="00A36EF6"/>
    <w:rsid w:val="00AD238A"/>
    <w:rsid w:val="00AD700B"/>
    <w:rsid w:val="00B74DD6"/>
    <w:rsid w:val="00B95945"/>
    <w:rsid w:val="00C00226"/>
    <w:rsid w:val="00C53993"/>
    <w:rsid w:val="00C6607D"/>
    <w:rsid w:val="00C805FC"/>
    <w:rsid w:val="00CF4869"/>
    <w:rsid w:val="00CF4B8D"/>
    <w:rsid w:val="00D37D3A"/>
    <w:rsid w:val="00D54F6B"/>
    <w:rsid w:val="00DC1B6D"/>
    <w:rsid w:val="00E12211"/>
    <w:rsid w:val="00E12FE0"/>
    <w:rsid w:val="00E67D80"/>
    <w:rsid w:val="00ED27FB"/>
    <w:rsid w:val="00F355EF"/>
    <w:rsid w:val="00F87CF5"/>
    <w:rsid w:val="00FA5C03"/>
    <w:rsid w:val="00FD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6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0A4B5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7031D808E47CE304872D85077B2529FF9DCF85B8D118000BAF4186AFAF505F77A1069AFB54B038f3j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УИЦ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2018-12-21T08:54:00Z</cp:lastPrinted>
  <dcterms:created xsi:type="dcterms:W3CDTF">2018-10-30T05:14:00Z</dcterms:created>
  <dcterms:modified xsi:type="dcterms:W3CDTF">2018-12-21T08:55:00Z</dcterms:modified>
</cp:coreProperties>
</file>