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апреля 2012 г. N 23857</w:t>
      </w:r>
    </w:p>
    <w:p w:rsidR="004B42A1" w:rsidRDefault="004B42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2012 г. N 198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ПОСТАНОВЛЕНИЯ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РОССИЙСКОЙ ФЕДЕРАЦИИ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2012 Г. N 165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Минсельхоза России от 29.12.2012 </w:t>
      </w:r>
      <w:hyperlink r:id="rId5" w:history="1">
        <w:r>
          <w:rPr>
            <w:rFonts w:ascii="Calibri" w:hAnsi="Calibri" w:cs="Calibri"/>
            <w:color w:val="0000FF"/>
          </w:rPr>
          <w:t>N 664</w:t>
        </w:r>
      </w:hyperlink>
      <w:r>
        <w:rPr>
          <w:rFonts w:ascii="Calibri" w:hAnsi="Calibri" w:cs="Calibri"/>
        </w:rPr>
        <w:t>,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30.01.2013 </w:t>
      </w:r>
      <w:hyperlink r:id="rId6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 xml:space="preserve">, от 02.10.2013 </w:t>
      </w:r>
      <w:hyperlink r:id="rId7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 xml:space="preserve">, от 26.11.2014 </w:t>
      </w:r>
      <w:hyperlink r:id="rId8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 приказываю: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отбора региональных программ развития семейных животноводческих ферм </w:t>
      </w:r>
      <w:hyperlink w:anchor="Par38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требования по отбору семейных животноводческих ферм </w:t>
      </w:r>
      <w:hyperlink w:anchor="Par199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утратил силу. -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291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форму отчета о достижении значения показателя результативности предоставления субсидии </w:t>
      </w:r>
      <w:hyperlink w:anchor="Par1153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директора </w:t>
      </w:r>
      <w:proofErr w:type="spellStart"/>
      <w:r>
        <w:rPr>
          <w:rFonts w:ascii="Calibri" w:hAnsi="Calibri" w:cs="Calibri"/>
        </w:rPr>
        <w:t>Депагроразвития</w:t>
      </w:r>
      <w:proofErr w:type="spellEnd"/>
      <w:r>
        <w:rPr>
          <w:rFonts w:ascii="Calibri" w:hAnsi="Calibri" w:cs="Calibri"/>
        </w:rPr>
        <w:t xml:space="preserve"> Д.И. Торопова.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Е.СКРЫННИК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lastRenderedPageBreak/>
        <w:t>Приложение N 1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198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ОТБОРА РЕГИОНАЛЬНЫХ ПРОГРАММ РАЗВИТИЯ СЕМЕЙНЫХ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ЖИВОТНОВОДЧЕСКИХ ФЕРМ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Минсельхоза России от 29.12.2012 </w:t>
      </w:r>
      <w:hyperlink r:id="rId12" w:history="1">
        <w:r>
          <w:rPr>
            <w:rFonts w:ascii="Calibri" w:hAnsi="Calibri" w:cs="Calibri"/>
            <w:color w:val="0000FF"/>
          </w:rPr>
          <w:t>N 664</w:t>
        </w:r>
      </w:hyperlink>
      <w:r>
        <w:rPr>
          <w:rFonts w:ascii="Calibri" w:hAnsi="Calibri" w:cs="Calibri"/>
        </w:rPr>
        <w:t>,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26.11.2014 </w:t>
      </w:r>
      <w:hyperlink r:id="rId13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Общие положения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отбора Минсельхозом России региональных программ развития семейных животноводческих ферм (далее - Региональные программы) разработан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1250).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Отбор Региональных программ (далее - Отбор) проводится ежегодно в пределах средств, предусмотренных в федеральном бюджете на соответствующий финансовый год, выделяемых для софинансирования расходных обязательств субъектов Российской Федерации, возникающих при выполнении мероприятий по предоставлению грантов на развитие семейных животноводческих ферм, с учетом уровня финансирования Региональных программ из бюджета субъекта Российской Федерации.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2. Организация Отбора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 содержит следующие сведения: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адрес и контактную информацию организатора Отбора;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место, дату и время проведения Отбора.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Субъект Российской Федерации представляет в Минсельхоз России Заявку в сроки, указанные в Извещении. К Заявке прилагается утвержденная Региональная программа.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Заявка должна содержать следующие сведения: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субъекта Российской Федерации;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органа, уполномоченного высшим исполнительным органом государственной власти субъекта Российской Федерации;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программы;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о годе реализации Региональной программы, на который подается заявка, а также о годе, предшествующем году, на который подается заявка;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данные о соответствии Региональной программы критериям Отбора (</w:t>
      </w:r>
      <w:hyperlink w:anchor="Par8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Порядку);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данные о дате Заявки;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</w:t>
      </w:r>
      <w:proofErr w:type="gramStart"/>
      <w:r>
        <w:rPr>
          <w:rFonts w:ascii="Calibri" w:hAnsi="Calibri" w:cs="Calibri"/>
        </w:rPr>
        <w:t>)д</w:t>
      </w:r>
      <w:proofErr w:type="gramEnd"/>
      <w:r>
        <w:rPr>
          <w:rFonts w:ascii="Calibri" w:hAnsi="Calibri" w:cs="Calibri"/>
        </w:rPr>
        <w:t>анные о руководителе органа, уполномоченного высшим исполнительным органом государственной власти субъекта Российской Федерации на взаимодействие с Минсельхозом России.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Субъект Российской Федерации может отозвать поданную Заявку путем письменного уведомления Комиссии до указанной в Извещении даты проведения Отбора.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Отбор проводится Комиссией в соответствии с критериями Отбора (</w:t>
      </w:r>
      <w:hyperlink w:anchor="Par8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Региональная программа считается отобранной, если она одновременно соответствует всем критериям Отбора на дату заседания Комиссии.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Отбора оформляется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Протокол заседания Комиссии подписывается и размещается на официальном сайте Минсельхоза России в сети Интернет в течение 5 рабочих дней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Отбора.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Результаты Отбора направляются Комиссией в письменной форме в субъекты Российской Федерации в течение 10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протокола заседания Комиссии.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Комиссия вправе аннулировать результаты Отбора, если будет установлено, что субъект 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 субъектом Российской Федерации, Региональная программа которого была отобрана Комиссией,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развитие семейных животноводческих ферм.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Приложение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отбора </w:t>
      </w:r>
      <w:proofErr w:type="gramStart"/>
      <w:r>
        <w:rPr>
          <w:rFonts w:ascii="Calibri" w:hAnsi="Calibri" w:cs="Calibri"/>
        </w:rPr>
        <w:t>региональных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 развития семейных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животноводческих ферм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КРИТЕРИИ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ОТБОРА РЕГИОНАЛЬНЫХ ПРОГРАММ РАЗВИТИЯ СЕМЕЙНЫХ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ЖИВОТНОВОДЧЕСКИХ ФЕРМ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Минсельхоза России от 29.12.2012 </w:t>
      </w:r>
      <w:hyperlink r:id="rId16" w:history="1">
        <w:r>
          <w:rPr>
            <w:rFonts w:ascii="Calibri" w:hAnsi="Calibri" w:cs="Calibri"/>
            <w:color w:val="0000FF"/>
          </w:rPr>
          <w:t>N 664</w:t>
        </w:r>
      </w:hyperlink>
      <w:r>
        <w:rPr>
          <w:rFonts w:ascii="Calibri" w:hAnsi="Calibri" w:cs="Calibri"/>
        </w:rPr>
        <w:t>,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26.11.2014 </w:t>
      </w:r>
      <w:hyperlink r:id="rId17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B42A1" w:rsidSect="00787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2"/>
        <w:gridCol w:w="7020"/>
        <w:gridCol w:w="3420"/>
      </w:tblGrid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критерия, необходимое для отбора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03"/>
            <w:bookmarkEnd w:id="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программа: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 направления деятельности (отрасли животноводства) для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региональной программы по развитию семейных животноводческих ферм разработаны в соответствии с требованиями градостроительного законодательства и с учетом утвержденных или разрабатываемых документов территориального планирования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содержит следующие мероприятия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предоставлению грантов на развитие семейных животноводческих ферм (далее - Гранты) и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их целевым использованием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возмещению части затрат на уплату процентов по краткосрочным и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крестьянскими (фермерскими) хозяйствами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предоставлению консультационной помощи гражданам, желающим развивать семейные животноводческие фермы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строительству и ремонту инженерно-технической инфраструктуры, инженерных сетей (газовых, тепловых, электрических, водопроводных, сетей связи), автомобильных дорог к семейным животноводческим </w:t>
            </w:r>
            <w:r>
              <w:rPr>
                <w:rFonts w:ascii="Calibri" w:hAnsi="Calibri" w:cs="Calibri"/>
              </w:rPr>
              <w:lastRenderedPageBreak/>
              <w:t>фермам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сбыта сельскохозяйственной продукции, производимой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ветеринарному обслуживанию и племенной работе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предоставлению поручительств и гарантий крестьянским (фермерским) хозяйствам, развивающим семейные животноводческие фермы, из региональных фондов поддержки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компенсации части расходов крестьянских (фермерских) хозяй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>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включению членов крестьянских (фермерских) хозяйств, развивающих семейные животноводческие фермы, в программы по улучшению жилищных условий и обеспечению доступности к социальной инфраструктуре (услугам здравоохранения, культуры, образования и пр.)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развитию переработки животноводческой продукции, производимой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обеспечивает в году подачи заявки: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численности семейных животноводческих ферм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чем одна семейная животноводческая ферма на каждые 10 млн. руб. Гранта и не более одной семейной животноводческой фермы на одно крестьянское (фермерское) хозяйство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новых постоянных рабочих мест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3 на одно крестьянское (фермерское) хозяйство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54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обеспечения реализации мероприятий Региональной программы субъектом Российской Федерации: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использованы средства федерального бюджета, полученные на софинансирование мероприятий Региональной программы по предоставлению грантов на развитие семейных животноводческих ферм, в году, предшествующем году реализации Региональной программы, на который подается заявка (далее - Прошлый год)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остатки отсутствуют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обеспечено отсутствие нецелевого использования финансовых средств, полученных на реализацию мероприятий Региональной программы и несвоевременного перечисления грантов крестьянским (фермерским) хозяйствам для развития семейных животноводческих ферм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факты нецелевого использования и несвоевременного перечисления отсутствуют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обеспечено выполнение в полном объеме и с максимальной эффективностью показателей Прошлого </w:t>
            </w:r>
            <w:proofErr w:type="gramStart"/>
            <w:r>
              <w:rPr>
                <w:rFonts w:ascii="Calibri" w:hAnsi="Calibri" w:cs="Calibri"/>
              </w:rPr>
              <w:t>года</w:t>
            </w:r>
            <w:proofErr w:type="gramEnd"/>
            <w:r>
              <w:rPr>
                <w:rFonts w:ascii="Calibri" w:hAnsi="Calibri" w:cs="Calibri"/>
              </w:rPr>
              <w:t xml:space="preserve"> по количеству созданных крестьянских (фермерских) хозяйств, рабочих мест, федеральных, региональных, привлеченных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выполнено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 специальные льготные условия предоставления земельных участков из земель сельскохозяйственного назначения, необходимых для крестьянских (фермерских) хозяйств, развивающих семейные животноводческие фермы в соответствии с Региональной программой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 максимальный размер Гранта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 порядок и условия проведения конкурсного отбора семейных животноводческих ферм, в том числе порядок объявления конкурса, перечень документов, подаваемых заявителем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 критерии для конкурсного отбора заявителей с учетом необходимости экономии бюджетных средств, развития сельских территорий с низким уровнем занятости постоянного сельского населения, организации сбыта сельскохозяйственной продукции, кормовой базы, сравнения данных заявителей, собственных средств заявителей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отчетности о реализации мероприятий по предоставлению грантов на развитие семейных животноводческих ферм за предыдущий финансовый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предыдущего года реализации программы не имелось фактов предоставления отчетности с нарушением установленных сроков</w:t>
            </w:r>
          </w:p>
        </w:tc>
      </w:tr>
      <w:tr w:rsidR="004B42A1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Минсельхоза России от 26.11.2014 N 473)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 список участников региональной программы на период не менее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чем три года с даты подачи заявки на очередной финансовый год.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количестве участников региональной программы на три года и проведении подготовительных мероприятий</w:t>
            </w:r>
          </w:p>
        </w:tc>
      </w:tr>
      <w:tr w:rsidR="004B42A1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Минсельхоза России от 26.11.2014 N 473)</w:t>
            </w:r>
          </w:p>
        </w:tc>
      </w:tr>
      <w:tr w:rsidR="004B42A1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нормативной правовой базы, необходимой для осуществления государственной поддержки в рамках мероприятий Региональной программы и отбора ее участников, в том числе порядок предоставления грантов на развитие семейных животноводческих ферм сельскохозяйственным товаропроизводителям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вступила в силу</w:t>
            </w:r>
          </w:p>
        </w:tc>
      </w:tr>
      <w:tr w:rsidR="004B42A1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2.10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Минсельхоза России от 26.11.2014 N 473)</w:t>
            </w: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B42A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95"/>
      <w:bookmarkEnd w:id="9"/>
      <w:r>
        <w:rPr>
          <w:rFonts w:ascii="Calibri" w:hAnsi="Calibri" w:cs="Calibri"/>
        </w:rPr>
        <w:t>Приложение N 2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198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99"/>
      <w:bookmarkEnd w:id="10"/>
      <w:r>
        <w:rPr>
          <w:rFonts w:ascii="Calibri" w:hAnsi="Calibri" w:cs="Calibri"/>
          <w:b/>
          <w:bCs/>
        </w:rPr>
        <w:t>ТРЕБОВАНИЯ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ОТБОРУ СЕМЕЙНЫХ ЖИВОТНОВОДЧЕСКИХ ФЕРМ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Минсельхоза России от 29.12.2012 </w:t>
      </w:r>
      <w:hyperlink r:id="rId21" w:history="1">
        <w:r>
          <w:rPr>
            <w:rFonts w:ascii="Calibri" w:hAnsi="Calibri" w:cs="Calibri"/>
            <w:color w:val="0000FF"/>
          </w:rPr>
          <w:t>N 664</w:t>
        </w:r>
      </w:hyperlink>
      <w:r>
        <w:rPr>
          <w:rFonts w:ascii="Calibri" w:hAnsi="Calibri" w:cs="Calibri"/>
        </w:rPr>
        <w:t>,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02.10.2013 </w:t>
      </w:r>
      <w:hyperlink r:id="rId22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 xml:space="preserve">, от 26.11.2014 </w:t>
      </w:r>
      <w:hyperlink r:id="rId23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6"/>
      <w:bookmarkEnd w:id="1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Требования по отбору семейных животноводческих ферм (далее - Требования) разработаны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1250).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участия в конкурсе, проводимом субъектом Российской Федерации, крестьянское (фермерское) хозяйство должно одновременно соответствовать следующим требованиям: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срок деятельности хозяйства на дату подачи заявки на конкурс превышает 12 месяцев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>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хозяйство зарегистрировано на территории того же субъекта Российской Федерации, где подается заявка участие в конкурсе;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(далее - Грант), либо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лет;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хозяйство соответствует критериям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 2008, N 30 (ч. I), ст. 3615; N 30 (ч. II), ст. 3616;</w:t>
      </w:r>
      <w:proofErr w:type="gramEnd"/>
      <w:r>
        <w:rPr>
          <w:rFonts w:ascii="Calibri" w:hAnsi="Calibri" w:cs="Calibri"/>
        </w:rPr>
        <w:t xml:space="preserve"> 2009, N 31, ст. 3923; N 52 (ч. I), ст. 6441; 2010, N 28, ст. 3553; 2011, N 27, ст. 3880; N 50, ст. 7343);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29.12.2012 N 664)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хозяйство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29.12.2012 N 664)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- 100 голов основного маточного стада молочного или мясного направления продуктивности, страусов, коз (овец) - 300 голов;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Минсельхоза России от 02.10.2013 </w:t>
      </w:r>
      <w:hyperlink r:id="rId29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 xml:space="preserve">, от 26.11.2014 </w:t>
      </w:r>
      <w:hyperlink r:id="rId30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з</w:t>
      </w:r>
      <w:proofErr w:type="spellEnd"/>
      <w:r>
        <w:rPr>
          <w:rFonts w:ascii="Calibri" w:hAnsi="Calibri" w:cs="Calibri"/>
        </w:rPr>
        <w:t xml:space="preserve">) исключен. - </w:t>
      </w:r>
      <w:hyperlink r:id="rId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02.10.2013 N 370;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(отрасли) животноводства, определенной региональной 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"и" 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глава хозяйства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  <w:proofErr w:type="gramEnd"/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"к" 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29.12.2012 N 664)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глава хозяйства обязуется оплачивать не менее 40% стоимости каждого наименования Приобретений, указанных в Плане, в том числе непосредственно за счет собственных средств не менее 10% от стоимости каждого наименования Приобретений;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"л" 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29.12.2012 N 664)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глава хозяйства обязуется использовать Грант в течение 24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Минсельхоза России от 29.12.2012 </w:t>
      </w:r>
      <w:hyperlink r:id="rId35" w:history="1">
        <w:r>
          <w:rPr>
            <w:rFonts w:ascii="Calibri" w:hAnsi="Calibri" w:cs="Calibri"/>
            <w:color w:val="0000FF"/>
          </w:rPr>
          <w:t>N 664</w:t>
        </w:r>
      </w:hyperlink>
      <w:r>
        <w:rPr>
          <w:rFonts w:ascii="Calibri" w:hAnsi="Calibri" w:cs="Calibri"/>
        </w:rPr>
        <w:t xml:space="preserve">, от 26.11.2014 </w:t>
      </w:r>
      <w:hyperlink r:id="rId36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создание хозяйством условий для организации не менее трех постоянных рабочих мест;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" 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29.12.2012 N 664)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исключен. - </w:t>
      </w:r>
      <w:hyperlink r:id="rId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02.10.2013 N 370;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хозяйство обязуется осуществлять деятельность в течение не менее пяти лет после получения гранта на развитие семейной животноводческой фермы;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глава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глава хозяйства не является учредителем (участником) коммерческой организации за исключением крестьянского (фермерского) хозяйства, главой которого он является;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"т"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в крестьянском (фермерском) хозяйстве отсутствует просроченная задолженность по страховым взносам, пеням, штрафам.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"у"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участия в отборе семейной животноводческой фермы глава хозяйства подает заявку в конкурсную комиссию, созданную субъектом Российской Федерации, и прилагает к ней документы, подтверждающие соответствие хозяйства условиям, указанным в </w:t>
      </w:r>
      <w:hyperlink w:anchor="Par20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Требований, в соответствии с перечнем документов, установленным субъектом Российской Федерации.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Наименования, номера и даты всех документов, подаваемых главой хозяйства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главы хозяйства, второй (копия) прилагается к заявке и документам, рассматриваемым конкурсной комиссией.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подаче заявки глава хозяйства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хозяйства.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02.10.2013 N 370)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47"/>
      <w:bookmarkEnd w:id="12"/>
      <w:r>
        <w:rPr>
          <w:rFonts w:ascii="Calibri" w:hAnsi="Calibri" w:cs="Calibri"/>
        </w:rPr>
        <w:lastRenderedPageBreak/>
        <w:t>Приложение N 3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198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Соглашение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субсидии из федерального бюджета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бюджету субъекта Российской Федерации в целях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софинансирования расходных обязательств субъекта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возникающих</w:t>
      </w:r>
      <w:proofErr w:type="gramEnd"/>
      <w:r>
        <w:rPr>
          <w:rFonts w:ascii="Calibri" w:hAnsi="Calibri" w:cs="Calibri"/>
          <w:b/>
          <w:bCs/>
        </w:rPr>
        <w:t xml:space="preserve"> при выполнении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предоставлению грантов на развитие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семейных животноводческих ферм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63"/>
      <w:bookmarkEnd w:id="13"/>
      <w:r>
        <w:rPr>
          <w:rFonts w:ascii="Calibri" w:hAnsi="Calibri" w:cs="Calibri"/>
        </w:rPr>
        <w:t>Приложение N 4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198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ЗАЯВКА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перечисление субсидии из федерального бюджета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74"/>
      <w:bookmarkEnd w:id="14"/>
      <w:r>
        <w:rPr>
          <w:rFonts w:ascii="Calibri" w:hAnsi="Calibri" w:cs="Calibri"/>
        </w:rPr>
        <w:t>Приложение N 5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198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26.11.2014 N 473)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B42A1" w:rsidSect="004B42A1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>Представляется:</w:t>
      </w:r>
    </w:p>
    <w:p w:rsidR="004B42A1" w:rsidRDefault="004B42A1">
      <w:pPr>
        <w:pStyle w:val="ConsPlusNonformat"/>
        <w:jc w:val="both"/>
      </w:pPr>
      <w:r>
        <w:t>1) крестьянскими (фермерскими) хозяйствами раз в полгода по показателям</w:t>
      </w:r>
    </w:p>
    <w:p w:rsidR="004B42A1" w:rsidRDefault="004B42A1">
      <w:pPr>
        <w:pStyle w:val="ConsPlusNonformat"/>
        <w:jc w:val="both"/>
      </w:pPr>
      <w:hyperlink w:anchor="Par381" w:history="1">
        <w:r>
          <w:rPr>
            <w:color w:val="0000FF"/>
          </w:rPr>
          <w:t>разделов II</w:t>
        </w:r>
      </w:hyperlink>
      <w:r>
        <w:t xml:space="preserve"> - </w:t>
      </w:r>
      <w:hyperlink w:anchor="Par712" w:history="1">
        <w:r>
          <w:rPr>
            <w:color w:val="0000FF"/>
          </w:rPr>
          <w:t>IV</w:t>
        </w:r>
      </w:hyperlink>
      <w:r>
        <w:t xml:space="preserve"> в течение 5 лет </w:t>
      </w:r>
      <w:proofErr w:type="gramStart"/>
      <w:r>
        <w:t>с даты получения</w:t>
      </w:r>
      <w:proofErr w:type="gramEnd"/>
      <w:r>
        <w:t xml:space="preserve"> гранта в орган управления</w:t>
      </w:r>
    </w:p>
    <w:p w:rsidR="004B42A1" w:rsidRDefault="004B42A1">
      <w:pPr>
        <w:pStyle w:val="ConsPlusNonformat"/>
        <w:jc w:val="both"/>
      </w:pPr>
      <w:r>
        <w:t>АПК субъекта Российской Федерации</w:t>
      </w:r>
    </w:p>
    <w:p w:rsidR="004B42A1" w:rsidRDefault="004B42A1">
      <w:pPr>
        <w:pStyle w:val="ConsPlusNonformat"/>
        <w:jc w:val="both"/>
      </w:pPr>
      <w:r>
        <w:t>не позднее 10 числа месяца, следующего за отчетным полугодием;</w:t>
      </w:r>
    </w:p>
    <w:p w:rsidR="004B42A1" w:rsidRDefault="004B42A1">
      <w:pPr>
        <w:pStyle w:val="ConsPlusNonformat"/>
        <w:jc w:val="both"/>
      </w:pPr>
      <w:r>
        <w:t>2) Органом управления АПК субъекта Российской Федерации в бумажном виде</w:t>
      </w:r>
    </w:p>
    <w:p w:rsidR="004B42A1" w:rsidRDefault="004B42A1">
      <w:pPr>
        <w:pStyle w:val="ConsPlusNonformat"/>
        <w:jc w:val="both"/>
      </w:pPr>
      <w:r>
        <w:t xml:space="preserve">и на электронном носителе в Минсельхоз России ежеквартально по </w:t>
      </w:r>
      <w:hyperlink w:anchor="Par299" w:history="1">
        <w:r>
          <w:rPr>
            <w:color w:val="0000FF"/>
          </w:rPr>
          <w:t>разделу I</w:t>
        </w:r>
      </w:hyperlink>
    </w:p>
    <w:p w:rsidR="004B42A1" w:rsidRDefault="004B42A1">
      <w:pPr>
        <w:pStyle w:val="ConsPlusNonformat"/>
        <w:jc w:val="both"/>
      </w:pPr>
      <w:r>
        <w:t xml:space="preserve">и раз в полгода по </w:t>
      </w:r>
      <w:hyperlink w:anchor="Par381" w:history="1">
        <w:r>
          <w:rPr>
            <w:color w:val="0000FF"/>
          </w:rPr>
          <w:t>разделам II</w:t>
        </w:r>
      </w:hyperlink>
      <w:r>
        <w:t xml:space="preserve"> - </w:t>
      </w:r>
      <w:hyperlink w:anchor="Par712" w:history="1">
        <w:r>
          <w:rPr>
            <w:color w:val="0000FF"/>
          </w:rPr>
          <w:t>IV</w:t>
        </w:r>
      </w:hyperlink>
    </w:p>
    <w:p w:rsidR="004B42A1" w:rsidRDefault="004B42A1">
      <w:pPr>
        <w:pStyle w:val="ConsPlusNonformat"/>
        <w:jc w:val="both"/>
      </w:pPr>
      <w:r>
        <w:t>не позднее 20 числа месяца, следующего за соответствующим отчетным периодом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bookmarkStart w:id="15" w:name="Par291"/>
      <w:bookmarkEnd w:id="15"/>
      <w:r>
        <w:t xml:space="preserve">                                   ОТЧЕТ</w:t>
      </w:r>
    </w:p>
    <w:p w:rsidR="004B42A1" w:rsidRDefault="004B42A1">
      <w:pPr>
        <w:pStyle w:val="ConsPlusNonformat"/>
        <w:jc w:val="both"/>
      </w:pPr>
      <w:r>
        <w:t xml:space="preserve">    о расходах бюджета ___________________________ (местного бюджета),</w:t>
      </w:r>
    </w:p>
    <w:p w:rsidR="004B42A1" w:rsidRDefault="004B42A1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субъекта</w:t>
      </w:r>
      <w:proofErr w:type="gramEnd"/>
    </w:p>
    <w:p w:rsidR="004B42A1" w:rsidRDefault="004B42A1">
      <w:pPr>
        <w:pStyle w:val="ConsPlusNonformat"/>
        <w:jc w:val="both"/>
      </w:pPr>
      <w:r>
        <w:t xml:space="preserve">                          </w:t>
      </w:r>
      <w:proofErr w:type="gramStart"/>
      <w:r>
        <w:t>Российской Федерации)</w:t>
      </w:r>
      <w:proofErr w:type="gramEnd"/>
    </w:p>
    <w:p w:rsidR="004B42A1" w:rsidRDefault="004B42A1">
      <w:pPr>
        <w:pStyle w:val="ConsPlusNonformat"/>
        <w:jc w:val="both"/>
      </w:pPr>
      <w:r>
        <w:t xml:space="preserve">       источником финансового </w:t>
      </w:r>
      <w:proofErr w:type="gramStart"/>
      <w:r>
        <w:t>обеспечения</w:t>
      </w:r>
      <w:proofErr w:type="gramEnd"/>
      <w:r>
        <w:t xml:space="preserve"> которых является субсидия</w:t>
      </w:r>
    </w:p>
    <w:p w:rsidR="004B42A1" w:rsidRDefault="004B42A1">
      <w:pPr>
        <w:pStyle w:val="ConsPlusNonformat"/>
        <w:jc w:val="both"/>
      </w:pPr>
      <w:r>
        <w:t xml:space="preserve">                     за _____________________ 20__ г.</w:t>
      </w:r>
    </w:p>
    <w:p w:rsidR="004B42A1" w:rsidRDefault="004B42A1">
      <w:pPr>
        <w:pStyle w:val="ConsPlusNonformat"/>
        <w:jc w:val="both"/>
      </w:pPr>
      <w:r>
        <w:t xml:space="preserve">                        (наименование месяца)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bookmarkStart w:id="16" w:name="Par299"/>
      <w:bookmarkEnd w:id="16"/>
      <w:r>
        <w:t xml:space="preserve">                             I. ОБЩИЕ РАСХОДЫ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6"/>
        <w:gridCol w:w="686"/>
        <w:gridCol w:w="1064"/>
        <w:gridCol w:w="798"/>
        <w:gridCol w:w="527"/>
        <w:gridCol w:w="634"/>
        <w:gridCol w:w="629"/>
        <w:gridCol w:w="634"/>
        <w:gridCol w:w="921"/>
        <w:gridCol w:w="980"/>
        <w:gridCol w:w="686"/>
        <w:gridCol w:w="714"/>
        <w:gridCol w:w="602"/>
        <w:gridCol w:w="614"/>
        <w:gridCol w:w="674"/>
        <w:gridCol w:w="685"/>
        <w:gridCol w:w="701"/>
        <w:gridCol w:w="792"/>
        <w:gridCol w:w="806"/>
      </w:tblGrid>
      <w:tr w:rsidR="004B42A1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расходного обязательства, на осуществление которого предоставлен грант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федерального бюджета на 01.01.__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средств на текущий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Предусмотренный уровень финансирования за счет средств бюджета субъекта Российской </w:t>
            </w:r>
            <w:r>
              <w:rPr>
                <w:rFonts w:ascii="Calibri" w:hAnsi="Calibri" w:cs="Calibri"/>
              </w:rPr>
              <w:lastRenderedPageBreak/>
              <w:t>Федерации, % гр. 9 = гр. 6 / гр. 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Кассовые выплаты </w:t>
            </w:r>
            <w:proofErr w:type="gramStart"/>
            <w:r>
              <w:rPr>
                <w:rFonts w:ascii="Calibri" w:hAnsi="Calibri" w:cs="Calibri"/>
              </w:rPr>
              <w:t xml:space="preserve">за счет средств федерального бюджета с учетом перечислений на банковский счет в текущем </w:t>
            </w:r>
            <w:r>
              <w:rPr>
                <w:rFonts w:ascii="Calibri" w:hAnsi="Calibri" w:cs="Calibri"/>
              </w:rPr>
              <w:lastRenderedPageBreak/>
              <w:t>году на отчетную дату</w:t>
            </w:r>
            <w:proofErr w:type="gram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Восстановлено по различным основаниям средств федерального бюдж</w:t>
            </w:r>
            <w:r>
              <w:rPr>
                <w:rFonts w:ascii="Calibri" w:hAnsi="Calibri" w:cs="Calibri"/>
              </w:rPr>
              <w:lastRenderedPageBreak/>
              <w:t>ета прошлых лет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крестьянским (фермерским) хозяйствам на отчетную дату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Профинансировано собственных средств фермера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Возвращено в федеральный бюджет за отчетный период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федерального бюджета на лицевых счетах</w:t>
            </w:r>
          </w:p>
        </w:tc>
      </w:tr>
      <w:tr w:rsidR="004B42A1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гр. 4 = гр. 5 + гр. 6 + гр. 7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средств: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гр. 12 = гр. 13 + гр. 14 + гр. 15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за счет средств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бюджета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бюджета субъекта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местного бюджета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бюджет</w:t>
            </w:r>
            <w:r>
              <w:rPr>
                <w:rFonts w:ascii="Calibri" w:hAnsi="Calibri" w:cs="Calibri"/>
              </w:rPr>
              <w:lastRenderedPageBreak/>
              <w:t>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бюджета субъекта Российск</w:t>
            </w:r>
            <w:r>
              <w:rPr>
                <w:rFonts w:ascii="Calibri" w:hAnsi="Calibri" w:cs="Calibri"/>
              </w:rPr>
              <w:lastRenderedPageBreak/>
              <w:t>ой Федерации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местных бюджетов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фермеров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остат</w:t>
            </w:r>
            <w:r>
              <w:rPr>
                <w:rFonts w:ascii="Calibri" w:hAnsi="Calibri" w:cs="Calibri"/>
              </w:rPr>
              <w:lastRenderedPageBreak/>
              <w:t>ков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B42A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Руководитель органа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управления АПК субъекта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Российской Федерации    _______________________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(должность)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М.П.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_________ _____________________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(подпись) (расшифровка подписи)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Главный бухгалтер органа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управления АПК субъекта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Российской Федерации   _________ _____________________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(подпись) (расшифровка подписи)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Исполнитель ________ тел. _____ адрес электронной почты ______ "__" ___ 20__ г.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</w:p>
    <w:p w:rsidR="004B42A1" w:rsidRDefault="004B42A1">
      <w:pPr>
        <w:pStyle w:val="ConsPlusNonformat"/>
        <w:jc w:val="both"/>
        <w:rPr>
          <w:sz w:val="16"/>
          <w:szCs w:val="16"/>
        </w:rPr>
      </w:pPr>
      <w:bookmarkStart w:id="17" w:name="Par381"/>
      <w:bookmarkEnd w:id="17"/>
      <w:r>
        <w:rPr>
          <w:sz w:val="16"/>
          <w:szCs w:val="16"/>
        </w:rPr>
        <w:t xml:space="preserve">               II. РАСХОДОВАНИЕ СРЕДСТВ ГРАНТОВ НА РАЗВИТИЕ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СЕМЕЙНЫХ ЖИВОТНОВОДЧЕСКИХ ФЕРМ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по состоянию на 1 ________________ 20__ г.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(нарастающим итогом с начала года)</w:t>
      </w:r>
    </w:p>
    <w:p w:rsidR="004B42A1" w:rsidRDefault="004B42A1">
      <w:pPr>
        <w:pStyle w:val="ConsPlusNonformat"/>
        <w:jc w:val="both"/>
        <w:rPr>
          <w:sz w:val="16"/>
          <w:szCs w:val="16"/>
        </w:rPr>
      </w:pPr>
    </w:p>
    <w:p w:rsidR="004B42A1" w:rsidRDefault="004B42A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(в 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70"/>
        <w:gridCol w:w="742"/>
        <w:gridCol w:w="837"/>
        <w:gridCol w:w="1305"/>
        <w:gridCol w:w="788"/>
        <w:gridCol w:w="1262"/>
        <w:gridCol w:w="805"/>
        <w:gridCol w:w="784"/>
        <w:gridCol w:w="868"/>
        <w:gridCol w:w="672"/>
        <w:gridCol w:w="1022"/>
        <w:gridCol w:w="518"/>
        <w:gridCol w:w="853"/>
        <w:gridCol w:w="896"/>
        <w:gridCol w:w="1396"/>
      </w:tblGrid>
      <w:tr w:rsidR="004B42A1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Наименование крестьянского (фермерского) хозяйства, глава хозяйства, пол, дата рождения, </w:t>
            </w:r>
            <w:r>
              <w:rPr>
                <w:rFonts w:ascii="Calibri" w:hAnsi="Calibri" w:cs="Calibri"/>
              </w:rPr>
              <w:lastRenderedPageBreak/>
              <w:t>количество членов семьи, работающих в хозяйстве</w:t>
            </w:r>
            <w:proofErr w:type="gram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Год вступления в Региональную </w:t>
            </w:r>
            <w:r>
              <w:rPr>
                <w:rFonts w:ascii="Calibri" w:hAnsi="Calibri" w:cs="Calibri"/>
              </w:rPr>
              <w:lastRenderedPageBreak/>
              <w:t>программу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Организационно-правовая форма </w:t>
            </w:r>
            <w:r>
              <w:rPr>
                <w:rFonts w:ascii="Calibri" w:hAnsi="Calibri" w:cs="Calibri"/>
              </w:rPr>
              <w:lastRenderedPageBreak/>
              <w:t>получателя (крестьянского (фермерского) хозяйства)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регистрации крестьянского (фермерского) </w:t>
            </w:r>
            <w:r>
              <w:rPr>
                <w:rFonts w:ascii="Calibri" w:hAnsi="Calibri" w:cs="Calibri"/>
              </w:rPr>
              <w:lastRenderedPageBreak/>
              <w:t>хозяйства, дата подачи заявки на конкурс, дата проведения конкурса и включения в состав участников программы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Идентификационный номер (ИНН) </w:t>
            </w:r>
            <w:r>
              <w:rPr>
                <w:rFonts w:ascii="Calibri" w:hAnsi="Calibri" w:cs="Calibri"/>
              </w:rPr>
              <w:lastRenderedPageBreak/>
              <w:t>получателя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Адрес крестьянского (фермерского) хозяйства, </w:t>
            </w:r>
            <w:r>
              <w:rPr>
                <w:rFonts w:ascii="Calibri" w:hAnsi="Calibri" w:cs="Calibri"/>
              </w:rPr>
              <w:lastRenderedPageBreak/>
              <w:t>адрес регистрации главы крестьянского (фермерского) хозяйства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Контактный телефон главы кресть</w:t>
            </w:r>
            <w:r>
              <w:rPr>
                <w:rFonts w:ascii="Calibri" w:hAnsi="Calibri" w:cs="Calibri"/>
              </w:rPr>
              <w:lastRenderedPageBreak/>
              <w:t>янского (фермерского) хозяйства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 xml:space="preserve"> (до муниципального образ</w:t>
            </w:r>
            <w:r>
              <w:rPr>
                <w:rFonts w:ascii="Calibri" w:hAnsi="Calibri" w:cs="Calibri"/>
              </w:rPr>
              <w:lastRenderedPageBreak/>
              <w:t>ования)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Направление деятельности фермы с </w:t>
            </w:r>
            <w:r>
              <w:rPr>
                <w:rFonts w:ascii="Calibri" w:hAnsi="Calibri" w:cs="Calibri"/>
              </w:rPr>
              <w:lastRenderedPageBreak/>
              <w:t xml:space="preserve">указанием кода по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ското-мест</w:t>
            </w:r>
            <w:proofErr w:type="spellEnd"/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проекта и основные виды </w:t>
            </w:r>
            <w:r>
              <w:rPr>
                <w:rFonts w:ascii="Calibri" w:hAnsi="Calibri" w:cs="Calibri"/>
              </w:rPr>
              <w:lastRenderedPageBreak/>
              <w:t>работ (строительство, реконструкция)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принимаемая</w:t>
            </w:r>
            <w:proofErr w:type="gramEnd"/>
            <w:r>
              <w:rPr>
                <w:rFonts w:ascii="Calibri" w:hAnsi="Calibri" w:cs="Calibri"/>
              </w:rPr>
              <w:t xml:space="preserve"> для софинансирования</w:t>
            </w:r>
          </w:p>
        </w:tc>
      </w:tr>
      <w:tr w:rsidR="004B42A1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сумма и натуральные показатели по каждому объекту, включая наименование, количество</w:t>
            </w:r>
          </w:p>
        </w:tc>
      </w:tr>
      <w:tr w:rsidR="004B42A1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строительство, реконструкция или модернизация ферм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модернизация) объектов по переработке продукции животноводства</w:t>
            </w: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направлениям: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молочного направления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>(продолжение)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70"/>
        <w:gridCol w:w="1582"/>
        <w:gridCol w:w="770"/>
        <w:gridCol w:w="744"/>
        <w:gridCol w:w="985"/>
        <w:gridCol w:w="563"/>
        <w:gridCol w:w="617"/>
        <w:gridCol w:w="972"/>
        <w:gridCol w:w="1736"/>
      </w:tblGrid>
      <w:tr w:rsidR="004B42A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окупаемости проекта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созданных рабочих мест, специальности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развитие семейных животноводческих ферм</w:t>
            </w:r>
          </w:p>
        </w:tc>
      </w:tr>
      <w:tr w:rsidR="004B42A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 фермера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перечислено крестьянскому (фермерскому) хозяйству, включая индивидуальных предпринимателей - глав крестьянских (фермерских) хозяйств, на отчетную дату</w:t>
            </w:r>
            <w:proofErr w:type="gramEnd"/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крестьянского (фермерского)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сельскохозяйственных животных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привлеченные</w:t>
            </w:r>
            <w:proofErr w:type="gramEnd"/>
            <w:r>
              <w:rPr>
                <w:rFonts w:ascii="Calibri" w:hAnsi="Calibri" w:cs="Calibri"/>
              </w:rPr>
              <w:t xml:space="preserve"> (с указанием кредитора)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направлениям: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молочное скотоводство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мясное скотоводство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органа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управления АПК субъекта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    ______________________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М.П.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 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(расшифровка подписи)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Главный бухгалтер органа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управления АПК субъекта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    _________ 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(расшифровка подписи)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Исполнитель ________ тел. _____ адрес электронной почты ______ "__" ___ 20__ г.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(Ф.И.О.)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bookmarkStart w:id="18" w:name="Par650"/>
      <w:bookmarkEnd w:id="18"/>
      <w:r>
        <w:rPr>
          <w:sz w:val="18"/>
          <w:szCs w:val="18"/>
        </w:rPr>
        <w:t xml:space="preserve">           III. ОЦЕНКА РАСХОДОВАНИЯ СРЕДСТВ ГРАНТОВ НА РАЗВИТИЕ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СЕМЕЙНЫХ ЖИВОТНОВОДЧЕСКИХ ФЕРМ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86"/>
        <w:gridCol w:w="1046"/>
        <w:gridCol w:w="1512"/>
        <w:gridCol w:w="1204"/>
        <w:gridCol w:w="1357"/>
        <w:gridCol w:w="1428"/>
        <w:gridCol w:w="1721"/>
        <w:gridCol w:w="1286"/>
      </w:tblGrid>
      <w:tr w:rsidR="004B42A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Наименование крестьянского (фермерского) хозяйства, глава крестьянского (фермерского) хозяйства, ИНН крестьянского (фермерского) хозяйства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вступления в Региональную программу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Что позволил сделать грант по субъективной оценке главы крестьянского (фермерского) хозяйства?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 налажена переработка и сбыт сельскохозяйственной продукции?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Какую социальную ответственность несет крестьянское (фермерское) хозяйство?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Какие проблемы, вопросы крестьянское (фермерское) хозяйство испытывает?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Экономические показатели крестьянского (фермерского) хозяйства (выручка, рентабельность, налоги, в том числе в динамике)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Перспективы развития крестьянского (фермерского) хозяйства</w:t>
            </w:r>
          </w:p>
        </w:tc>
      </w:tr>
      <w:tr w:rsidR="004B42A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B42A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органа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управления АПК субъекта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    ______________________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М.П.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 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(расшифровка подписи)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Главный бухгалтер органа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управления АПК субъекта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    _________ 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(расшифровка подписи)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Исполнитель ________ тел. _____ адрес электронной почты ______ "__" ___ 20__ г.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(Ф.И.О.)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bookmarkStart w:id="19" w:name="Par712"/>
      <w:bookmarkEnd w:id="19"/>
      <w:r>
        <w:rPr>
          <w:sz w:val="18"/>
          <w:szCs w:val="18"/>
        </w:rPr>
        <w:t xml:space="preserve">           IV. ДЕЯТЕЛЬНОСТЬ КРЕСТЬЯНСКИХ (ФЕРМЕРСКИХ) ХОЗЯЙСТВ,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РАЗВИВАЮЩИХ СЕМЕЙНЫЕ ЖИВОТНОВОДЧЕСКИЕ ФЕРМЫ ЗА СЧЕТ ГРАНТОВ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(в течение 5 лет с даты получения гранта на развитие</w:t>
      </w:r>
      <w:proofErr w:type="gramEnd"/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семейной животноводческой фермы)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bookmarkStart w:id="20" w:name="Par718"/>
      <w:bookmarkEnd w:id="20"/>
      <w:r>
        <w:rPr>
          <w:sz w:val="18"/>
          <w:szCs w:val="18"/>
        </w:rPr>
        <w:t xml:space="preserve">                   4.1. Основные показатели деятельности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1162"/>
        <w:gridCol w:w="1032"/>
        <w:gridCol w:w="632"/>
        <w:gridCol w:w="1203"/>
        <w:gridCol w:w="1484"/>
        <w:gridCol w:w="1134"/>
        <w:gridCol w:w="1092"/>
        <w:gridCol w:w="882"/>
        <w:gridCol w:w="826"/>
        <w:gridCol w:w="1105"/>
        <w:gridCol w:w="1064"/>
        <w:gridCol w:w="868"/>
        <w:gridCol w:w="560"/>
      </w:tblGrid>
      <w:tr w:rsidR="004B42A1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Наименование крестьянского (фермерского) хозяйства, Ф.И.О. главы крестьянского </w:t>
            </w:r>
            <w:r>
              <w:rPr>
                <w:rFonts w:ascii="Calibri" w:hAnsi="Calibri" w:cs="Calibri"/>
              </w:rPr>
              <w:lastRenderedPageBreak/>
              <w:t>(фермерского) хозяйства, дата создания хозяйства, ИНН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Организационно-правовая форма крестьянского </w:t>
            </w:r>
            <w:r>
              <w:rPr>
                <w:rFonts w:ascii="Calibri" w:hAnsi="Calibri" w:cs="Calibri"/>
              </w:rPr>
              <w:lastRenderedPageBreak/>
              <w:t xml:space="preserve">(фермерского) хозяйства </w:t>
            </w:r>
            <w:hyperlink w:anchor="Par7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Год вступления в Региональную програм</w:t>
            </w:r>
            <w:r>
              <w:rPr>
                <w:rFonts w:ascii="Calibri" w:hAnsi="Calibri" w:cs="Calibri"/>
              </w:rPr>
              <w:lastRenderedPageBreak/>
              <w:t>му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свидетельства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получения гранта на развитие крестьянского </w:t>
            </w:r>
            <w:r>
              <w:rPr>
                <w:rFonts w:ascii="Calibri" w:hAnsi="Calibri" w:cs="Calibri"/>
              </w:rPr>
              <w:lastRenderedPageBreak/>
              <w:t>(фермерского) хозяйства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Государственная поддержка, полученная крестьянским (фермерским) хозяйством в отчетном году, тыс. рублей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сельскохозяйственн</w:t>
            </w:r>
            <w:r>
              <w:rPr>
                <w:rFonts w:ascii="Calibri" w:hAnsi="Calibri" w:cs="Calibri"/>
              </w:rPr>
              <w:lastRenderedPageBreak/>
              <w:t>ой продукции, тыс. рублей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Сумма уплаченных налогов, тыс. рублей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заработной платы, тыс. рублей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работающих в крестьянском </w:t>
            </w:r>
            <w:r>
              <w:rPr>
                <w:rFonts w:ascii="Calibri" w:hAnsi="Calibri" w:cs="Calibri"/>
              </w:rPr>
              <w:lastRenderedPageBreak/>
              <w:t>(фермерском) хозяйстве, человек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Размер используемого земельного участка с </w:t>
            </w:r>
            <w:r>
              <w:rPr>
                <w:rFonts w:ascii="Calibri" w:hAnsi="Calibri" w:cs="Calibri"/>
              </w:rPr>
              <w:lastRenderedPageBreak/>
              <w:t xml:space="preserve">указанием права собственности, </w:t>
            </w:r>
            <w:proofErr w:type="gramStart"/>
            <w:r>
              <w:rPr>
                <w:rFonts w:ascii="Calibri" w:hAnsi="Calibri" w:cs="Calibri"/>
              </w:rPr>
              <w:t>га</w:t>
            </w:r>
            <w:proofErr w:type="gramEnd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сельскохозяйственных животн</w:t>
            </w:r>
            <w:r>
              <w:rPr>
                <w:rFonts w:ascii="Calibri" w:hAnsi="Calibri" w:cs="Calibri"/>
              </w:rPr>
              <w:lastRenderedPageBreak/>
              <w:t>ых, голов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4B42A1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 развитие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(указать, какие, с суммой)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B42A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 xml:space="preserve">    --------------------------------</w:t>
      </w:r>
    </w:p>
    <w:p w:rsidR="004B42A1" w:rsidRDefault="004B42A1">
      <w:pPr>
        <w:pStyle w:val="ConsPlusNonformat"/>
        <w:jc w:val="both"/>
      </w:pPr>
      <w:bookmarkStart w:id="21" w:name="Par793"/>
      <w:bookmarkEnd w:id="21"/>
      <w:r>
        <w:t xml:space="preserve">    &lt;*&gt; Юридическое лицо/индивидуальный предприниматель.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bookmarkStart w:id="22" w:name="Par795"/>
      <w:bookmarkEnd w:id="22"/>
      <w:r>
        <w:t xml:space="preserve">              4.2. Приобретение сельскохозяйственной техники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15"/>
        <w:gridCol w:w="875"/>
        <w:gridCol w:w="1483"/>
        <w:gridCol w:w="936"/>
        <w:gridCol w:w="1416"/>
        <w:gridCol w:w="1190"/>
        <w:gridCol w:w="854"/>
        <w:gridCol w:w="924"/>
        <w:gridCol w:w="746"/>
      </w:tblGrid>
      <w:tr w:rsidR="004B42A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Навесное оборудование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автомобили, фургоны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разведения рыб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Молоковозы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Иное </w:t>
            </w:r>
            <w:hyperlink w:anchor="Par82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B42A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B42A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 xml:space="preserve">    --------------------------------</w:t>
      </w:r>
    </w:p>
    <w:p w:rsidR="004B42A1" w:rsidRDefault="004B42A1">
      <w:pPr>
        <w:pStyle w:val="ConsPlusNonformat"/>
        <w:jc w:val="both"/>
      </w:pPr>
      <w:bookmarkStart w:id="23" w:name="Par827"/>
      <w:bookmarkEnd w:id="23"/>
      <w:r>
        <w:t xml:space="preserve">    &lt;*&gt; Указать.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bookmarkStart w:id="24" w:name="Par829"/>
      <w:bookmarkEnd w:id="24"/>
      <w:r>
        <w:t xml:space="preserve">              4.3. Приобретение сельскохозяйственных животных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r>
        <w:t xml:space="preserve">                                                                      голов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6"/>
        <w:gridCol w:w="1470"/>
        <w:gridCol w:w="826"/>
        <w:gridCol w:w="742"/>
        <w:gridCol w:w="742"/>
        <w:gridCol w:w="727"/>
        <w:gridCol w:w="706"/>
        <w:gridCol w:w="798"/>
        <w:gridCol w:w="794"/>
        <w:gridCol w:w="696"/>
        <w:gridCol w:w="692"/>
      </w:tblGrid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молочного направления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мясного направления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Пчелосемьи, 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Рыба, штук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Иное </w:t>
            </w:r>
            <w:hyperlink w:anchor="Par86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 xml:space="preserve">    --------------------------------</w:t>
      </w:r>
    </w:p>
    <w:p w:rsidR="004B42A1" w:rsidRDefault="004B42A1">
      <w:pPr>
        <w:pStyle w:val="ConsPlusNonformat"/>
        <w:jc w:val="both"/>
      </w:pPr>
      <w:bookmarkStart w:id="25" w:name="Par867"/>
      <w:bookmarkEnd w:id="25"/>
      <w:r>
        <w:t xml:space="preserve">    &lt;*&gt; Указать.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bookmarkStart w:id="26" w:name="Par869"/>
      <w:bookmarkEnd w:id="26"/>
      <w:r>
        <w:t xml:space="preserve">                    4.4. Количество созданных скотомест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6"/>
        <w:gridCol w:w="1232"/>
        <w:gridCol w:w="1037"/>
        <w:gridCol w:w="932"/>
        <w:gridCol w:w="1172"/>
        <w:gridCol w:w="1172"/>
        <w:gridCol w:w="928"/>
        <w:gridCol w:w="928"/>
        <w:gridCol w:w="932"/>
      </w:tblGrid>
      <w:tr w:rsidR="004B42A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молочного направления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мясного направления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Иное </w:t>
            </w:r>
            <w:hyperlink w:anchor="Par9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B42A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B42A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 xml:space="preserve">    --------------------------------</w:t>
      </w:r>
    </w:p>
    <w:p w:rsidR="004B42A1" w:rsidRDefault="004B42A1">
      <w:pPr>
        <w:pStyle w:val="ConsPlusNonformat"/>
        <w:jc w:val="both"/>
      </w:pPr>
      <w:bookmarkStart w:id="27" w:name="Par901"/>
      <w:bookmarkEnd w:id="27"/>
      <w:r>
        <w:t xml:space="preserve">    &lt;*&gt; Указать.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bookmarkStart w:id="28" w:name="Par903"/>
      <w:bookmarkEnd w:id="28"/>
      <w:r>
        <w:t xml:space="preserve">                    4.5. Стоимость создания скотоместа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r>
        <w:t xml:space="preserve">                                                                тыс. рублей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246"/>
        <w:gridCol w:w="1007"/>
        <w:gridCol w:w="1093"/>
        <w:gridCol w:w="1011"/>
        <w:gridCol w:w="1173"/>
        <w:gridCol w:w="928"/>
        <w:gridCol w:w="928"/>
        <w:gridCol w:w="933"/>
      </w:tblGrid>
      <w:tr w:rsidR="004B42A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Крупный рогатый скот молочного направления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мясного направления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Иное </w:t>
            </w:r>
            <w:hyperlink w:anchor="Par93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B42A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B42A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 xml:space="preserve">    --------------------------------</w:t>
      </w:r>
    </w:p>
    <w:p w:rsidR="004B42A1" w:rsidRDefault="004B42A1">
      <w:pPr>
        <w:pStyle w:val="ConsPlusNonformat"/>
        <w:jc w:val="both"/>
      </w:pPr>
      <w:bookmarkStart w:id="29" w:name="Par935"/>
      <w:bookmarkEnd w:id="29"/>
      <w:r>
        <w:t xml:space="preserve">    &lt;*&gt; Указать.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bookmarkStart w:id="30" w:name="Par937"/>
      <w:bookmarkEnd w:id="30"/>
      <w:r>
        <w:t xml:space="preserve">              4.6. Показатели семейных животноводческих ферм,</w:t>
      </w:r>
    </w:p>
    <w:p w:rsidR="004B42A1" w:rsidRDefault="004B42A1">
      <w:pPr>
        <w:pStyle w:val="ConsPlusNonformat"/>
        <w:jc w:val="both"/>
      </w:pPr>
      <w:r>
        <w:t xml:space="preserve">                    </w:t>
      </w:r>
      <w:proofErr w:type="gramStart"/>
      <w:r>
        <w:t>занимающихся</w:t>
      </w:r>
      <w:proofErr w:type="gramEnd"/>
      <w:r>
        <w:t xml:space="preserve"> мясным животноводством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16"/>
        <w:gridCol w:w="1609"/>
        <w:gridCol w:w="1512"/>
        <w:gridCol w:w="2202"/>
      </w:tblGrid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мяса скота и птицы на убой в живом весе, тонн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Поголовье сельскохозяйственных животных, единиц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хозяйств, развивающих семейные животноводческие фермы, единиц</w:t>
            </w: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Птица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bookmarkStart w:id="31" w:name="Par993"/>
      <w:bookmarkEnd w:id="31"/>
      <w:r>
        <w:t xml:space="preserve">              4.7. Показатели семейных животноводческих ферм,</w:t>
      </w:r>
    </w:p>
    <w:p w:rsidR="004B42A1" w:rsidRDefault="004B42A1">
      <w:pPr>
        <w:pStyle w:val="ConsPlusNonformat"/>
        <w:jc w:val="both"/>
      </w:pPr>
      <w:r>
        <w:t xml:space="preserve">                   </w:t>
      </w:r>
      <w:proofErr w:type="gramStart"/>
      <w:r>
        <w:t>занимающихся</w:t>
      </w:r>
      <w:proofErr w:type="gramEnd"/>
      <w:r>
        <w:t xml:space="preserve"> молочным животноводством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6"/>
        <w:gridCol w:w="2309"/>
        <w:gridCol w:w="2472"/>
        <w:gridCol w:w="2482"/>
      </w:tblGrid>
      <w:tr w:rsidR="004B42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Валовый</w:t>
            </w:r>
            <w:proofErr w:type="spellEnd"/>
            <w:r>
              <w:rPr>
                <w:rFonts w:ascii="Calibri" w:hAnsi="Calibri" w:cs="Calibri"/>
              </w:rPr>
              <w:t xml:space="preserve"> надой молока в год, тонн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Надой на одну корову,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Поголовье продуктивных коров, голов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фермерских хозяйств, развивающих семейные животноводческие фермы, единиц</w:t>
            </w:r>
          </w:p>
        </w:tc>
      </w:tr>
      <w:tr w:rsidR="004B42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B42A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bookmarkStart w:id="32" w:name="Par1009"/>
      <w:bookmarkEnd w:id="32"/>
      <w:r>
        <w:t xml:space="preserve">              4.8. Показатели семейных животноводческих ферм,</w:t>
      </w:r>
    </w:p>
    <w:p w:rsidR="004B42A1" w:rsidRDefault="004B42A1">
      <w:pPr>
        <w:pStyle w:val="ConsPlusNonformat"/>
        <w:jc w:val="both"/>
      </w:pPr>
      <w:r>
        <w:t xml:space="preserve">                        </w:t>
      </w:r>
      <w:proofErr w:type="gramStart"/>
      <w:r>
        <w:t>занимающихся</w:t>
      </w:r>
      <w:proofErr w:type="gramEnd"/>
      <w:r>
        <w:t xml:space="preserve"> пчеловодством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1"/>
        <w:gridCol w:w="2455"/>
        <w:gridCol w:w="3993"/>
      </w:tblGrid>
      <w:tr w:rsidR="004B42A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Валовый</w:t>
            </w:r>
            <w:proofErr w:type="spellEnd"/>
            <w:r>
              <w:rPr>
                <w:rFonts w:ascii="Calibri" w:hAnsi="Calibri" w:cs="Calibri"/>
              </w:rPr>
              <w:t xml:space="preserve"> сбор меда в год,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пчелосемей, штук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фермерских хозяйств, развивающих семейные животноводческие фермы, единиц</w:t>
            </w:r>
          </w:p>
        </w:tc>
      </w:tr>
      <w:tr w:rsidR="004B42A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B42A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bookmarkStart w:id="33" w:name="Par1022"/>
      <w:bookmarkEnd w:id="33"/>
      <w:r>
        <w:t xml:space="preserve">              4.9. Показатели семейных животноводческих ферм,</w:t>
      </w:r>
    </w:p>
    <w:p w:rsidR="004B42A1" w:rsidRDefault="004B42A1">
      <w:pPr>
        <w:pStyle w:val="ConsPlusNonformat"/>
        <w:jc w:val="both"/>
      </w:pPr>
      <w:r>
        <w:t xml:space="preserve">                         </w:t>
      </w:r>
      <w:proofErr w:type="gramStart"/>
      <w:r>
        <w:t>занимающихся</w:t>
      </w:r>
      <w:proofErr w:type="gramEnd"/>
      <w:r>
        <w:t xml:space="preserve"> овцеводством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7"/>
        <w:gridCol w:w="2005"/>
        <w:gridCol w:w="2373"/>
        <w:gridCol w:w="3224"/>
      </w:tblGrid>
      <w:tr w:rsidR="004B42A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Валовый</w:t>
            </w:r>
            <w:proofErr w:type="spellEnd"/>
            <w:r>
              <w:rPr>
                <w:rFonts w:ascii="Calibri" w:hAnsi="Calibri" w:cs="Calibri"/>
              </w:rPr>
              <w:t xml:space="preserve"> настриг чистой шерсти в год, тонн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Настриг шерсти с одной овцы,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Поголовье продуктивных овец, голов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фермерских хозяйств, развивающих семейные животноводческие фермы, единиц</w:t>
            </w:r>
          </w:p>
        </w:tc>
      </w:tr>
      <w:tr w:rsidR="004B42A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B42A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bookmarkStart w:id="34" w:name="Par1038"/>
      <w:bookmarkEnd w:id="34"/>
      <w:r>
        <w:t xml:space="preserve">           4.10. Создание (реконструкция, модернизация) объектов</w:t>
      </w:r>
    </w:p>
    <w:p w:rsidR="004B42A1" w:rsidRDefault="004B42A1">
      <w:pPr>
        <w:pStyle w:val="ConsPlusNonformat"/>
        <w:jc w:val="both"/>
      </w:pPr>
      <w:r>
        <w:t xml:space="preserve">                  по переработке продукции животноводства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106"/>
        <w:gridCol w:w="1610"/>
        <w:gridCol w:w="1819"/>
        <w:gridCol w:w="1540"/>
        <w:gridCol w:w="1250"/>
      </w:tblGrid>
      <w:tr w:rsidR="004B42A1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Произведено продукции животноводства семейными животноводческими фермами всего, тыс. рублей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созданных (реконструированных, модернизированных) объектов по переработке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</w:tr>
      <w:tr w:rsidR="004B42A1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молока/сутки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мяса/сутки</w:t>
            </w:r>
          </w:p>
        </w:tc>
      </w:tr>
      <w:tr w:rsidR="004B42A1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Молокоперерабатывающие объекты, единиц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Мясоперерабатывающие объекты, единиц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B42A1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2013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1 января 2014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bookmarkStart w:id="35" w:name="Par1081"/>
      <w:bookmarkEnd w:id="35"/>
      <w:r>
        <w:t xml:space="preserve">                  4.11. Стоимость произведенной продукции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2"/>
        <w:gridCol w:w="4957"/>
      </w:tblGrid>
      <w:tr w:rsidR="004B42A1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Произведено животноводческой продукции, тыс. рублей</w:t>
            </w:r>
          </w:p>
        </w:tc>
      </w:tr>
      <w:tr w:rsidR="004B42A1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B42A1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bookmarkStart w:id="36" w:name="Par1096"/>
      <w:bookmarkEnd w:id="36"/>
      <w:r>
        <w:t xml:space="preserve">                        4.12. Создание рабочих мест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6"/>
        <w:gridCol w:w="4381"/>
        <w:gridCol w:w="3812"/>
      </w:tblGrid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рабочих мест, планируемых к созданию на семейных животноводческих фермах, получивших </w:t>
            </w:r>
            <w:proofErr w:type="spellStart"/>
            <w:r>
              <w:rPr>
                <w:rFonts w:ascii="Calibri" w:hAnsi="Calibri" w:cs="Calibri"/>
              </w:rPr>
              <w:t>грантовую</w:t>
            </w:r>
            <w:proofErr w:type="spellEnd"/>
            <w:r>
              <w:rPr>
                <w:rFonts w:ascii="Calibri" w:hAnsi="Calibri" w:cs="Calibri"/>
              </w:rPr>
              <w:t xml:space="preserve">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Фактическое количество рабочих мест, созданных на семейных животноводческих фермах, получивших </w:t>
            </w:r>
            <w:proofErr w:type="spellStart"/>
            <w:r>
              <w:rPr>
                <w:rFonts w:ascii="Calibri" w:hAnsi="Calibri" w:cs="Calibri"/>
              </w:rPr>
              <w:t>грантовую</w:t>
            </w:r>
            <w:proofErr w:type="spellEnd"/>
            <w:r>
              <w:rPr>
                <w:rFonts w:ascii="Calibri" w:hAnsi="Calibri" w:cs="Calibri"/>
              </w:rPr>
              <w:t xml:space="preserve"> поддержку, после истечения срока использования гранта, единиц</w:t>
            </w:r>
          </w:p>
        </w:tc>
      </w:tr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42A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органа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управления АПК субъекта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    ______________________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М.П.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 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(расшифровка подписи)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Главный бухгалтер органа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управления АПК субъекта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    _________ _____________________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(расшифровка подписи)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Исполнитель ________ тел. _____ адрес электронной почты ______ "__" ___ 20__ г.</w:t>
      </w:r>
    </w:p>
    <w:p w:rsidR="004B42A1" w:rsidRDefault="004B42A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(Ф.И.О.)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1142"/>
      <w:bookmarkEnd w:id="37"/>
      <w:r>
        <w:rPr>
          <w:rFonts w:ascii="Calibri" w:hAnsi="Calibri" w:cs="Calibri"/>
        </w:rPr>
        <w:t>Приложение N 6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198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>Представляется: Уполномоченным органом</w:t>
      </w:r>
    </w:p>
    <w:p w:rsidR="004B42A1" w:rsidRDefault="004B42A1">
      <w:pPr>
        <w:pStyle w:val="ConsPlusNonformat"/>
        <w:jc w:val="both"/>
      </w:pPr>
      <w:r>
        <w:t>в Минсельхоз России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r>
        <w:t>Сроки представления: один раз в год -</w:t>
      </w:r>
    </w:p>
    <w:p w:rsidR="004B42A1" w:rsidRDefault="004B42A1">
      <w:pPr>
        <w:pStyle w:val="ConsPlusNonformat"/>
        <w:jc w:val="both"/>
      </w:pPr>
      <w:r>
        <w:t>не позднее 20 января очередного</w:t>
      </w:r>
    </w:p>
    <w:p w:rsidR="004B42A1" w:rsidRDefault="004B42A1">
      <w:pPr>
        <w:pStyle w:val="ConsPlusNonformat"/>
        <w:jc w:val="both"/>
      </w:pPr>
      <w:r>
        <w:t>финансового года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bookmarkStart w:id="38" w:name="Par1153"/>
      <w:bookmarkEnd w:id="38"/>
      <w:r>
        <w:lastRenderedPageBreak/>
        <w:t xml:space="preserve">                                   ОТЧЕТ</w:t>
      </w:r>
    </w:p>
    <w:p w:rsidR="004B42A1" w:rsidRDefault="004B42A1">
      <w:pPr>
        <w:pStyle w:val="ConsPlusNonformat"/>
        <w:jc w:val="both"/>
      </w:pPr>
      <w:r>
        <w:t xml:space="preserve">             о достижении значения показателя результативности</w:t>
      </w:r>
    </w:p>
    <w:p w:rsidR="004B42A1" w:rsidRDefault="004B42A1">
      <w:pPr>
        <w:pStyle w:val="ConsPlusNonformat"/>
        <w:jc w:val="both"/>
      </w:pPr>
      <w:r>
        <w:t xml:space="preserve">                          предоставления субсидии</w:t>
      </w:r>
    </w:p>
    <w:p w:rsidR="004B42A1" w:rsidRDefault="004B42A1">
      <w:pPr>
        <w:pStyle w:val="ConsPlusNonformat"/>
        <w:jc w:val="both"/>
      </w:pPr>
      <w:r>
        <w:t>___________________________________________________________________________</w:t>
      </w:r>
    </w:p>
    <w:p w:rsidR="004B42A1" w:rsidRDefault="004B42A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B42A1" w:rsidRDefault="004B42A1">
      <w:pPr>
        <w:pStyle w:val="ConsPlusNonformat"/>
        <w:jc w:val="both"/>
      </w:pPr>
      <w:r>
        <w:t xml:space="preserve">                                за 20__ год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25"/>
        <w:gridCol w:w="2608"/>
        <w:gridCol w:w="2028"/>
        <w:gridCol w:w="2143"/>
      </w:tblGrid>
      <w:tr w:rsidR="004B42A1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в Соглашении на 20__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показатель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выполнения</w:t>
            </w:r>
          </w:p>
        </w:tc>
      </w:tr>
      <w:tr w:rsidR="004B42A1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численности семейных животноводческих ферм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2A1" w:rsidRDefault="004B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2A1" w:rsidRDefault="004B42A1">
      <w:pPr>
        <w:pStyle w:val="ConsPlusNonformat"/>
        <w:jc w:val="both"/>
      </w:pPr>
      <w:r>
        <w:t>Руководитель Уполномоченного органа ______________ ________________________</w:t>
      </w:r>
    </w:p>
    <w:p w:rsidR="004B42A1" w:rsidRDefault="004B42A1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4B42A1" w:rsidRDefault="004B42A1">
      <w:pPr>
        <w:pStyle w:val="ConsPlusNonformat"/>
        <w:jc w:val="both"/>
      </w:pPr>
      <w:r>
        <w:t xml:space="preserve">                                  М.П.</w:t>
      </w:r>
    </w:p>
    <w:p w:rsidR="004B42A1" w:rsidRDefault="004B42A1">
      <w:pPr>
        <w:pStyle w:val="ConsPlusNonformat"/>
        <w:jc w:val="both"/>
      </w:pPr>
    </w:p>
    <w:p w:rsidR="004B42A1" w:rsidRDefault="004B42A1">
      <w:pPr>
        <w:pStyle w:val="ConsPlusNonformat"/>
        <w:jc w:val="both"/>
      </w:pPr>
      <w:r>
        <w:t>Исполнитель                         ______________ ________________________</w:t>
      </w:r>
    </w:p>
    <w:p w:rsidR="004B42A1" w:rsidRDefault="004B42A1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4B42A1" w:rsidRDefault="004B42A1">
      <w:pPr>
        <w:pStyle w:val="ConsPlusNonformat"/>
        <w:jc w:val="both"/>
      </w:pPr>
      <w:r>
        <w:t>Тел. (___) _____________                 "__" __________ 20__ г.</w:t>
      </w: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42A1" w:rsidRDefault="004B42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704D" w:rsidRDefault="00FF704D"/>
    <w:sectPr w:rsidR="00FF704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2A1"/>
    <w:rsid w:val="004B42A1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2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423074C3996150196F269926179769027A5ED6ED2E2C3A0D31B233DDBAFD7283F983D38A53B78a0Y4D" TargetMode="External"/><Relationship Id="rId13" Type="http://schemas.openxmlformats.org/officeDocument/2006/relationships/hyperlink" Target="consultantplus://offline/ref=2FD423074C3996150196F269926179769027A5ED6ED2E2C3A0D31B233DDBAFD7283F983D38A53F7Ea0Y1D" TargetMode="External"/><Relationship Id="rId18" Type="http://schemas.openxmlformats.org/officeDocument/2006/relationships/hyperlink" Target="consultantplus://offline/ref=2FD423074C3996150196F269926179769027A5ED6ED2E2C3A0D31B233DDBAFD7283F983D38A53F7Ea0Y4D" TargetMode="External"/><Relationship Id="rId26" Type="http://schemas.openxmlformats.org/officeDocument/2006/relationships/hyperlink" Target="consultantplus://offline/ref=2FD423074C3996150196F269926179769025A1E46FD3E2C3A0D31B233DaDYBD" TargetMode="External"/><Relationship Id="rId39" Type="http://schemas.openxmlformats.org/officeDocument/2006/relationships/hyperlink" Target="consultantplus://offline/ref=2FD423074C3996150196F269926179769027A5ED6ED2E2C3A0D31B233DDBAFD7283F983D38A53F70a0Y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D423074C3996150196F269926179769024A7EC67DEE2C3A0D31B233DDBAFD7283F983D38A53B7Ca0Y3D" TargetMode="External"/><Relationship Id="rId34" Type="http://schemas.openxmlformats.org/officeDocument/2006/relationships/hyperlink" Target="consultantplus://offline/ref=2FD423074C3996150196F269926179769024A7EC67DEE2C3A0D31B233DDBAFD7283F983D38A53B7Ca0Y3D" TargetMode="External"/><Relationship Id="rId42" Type="http://schemas.openxmlformats.org/officeDocument/2006/relationships/hyperlink" Target="consultantplus://offline/ref=2FD423074C3996150196F269926179769024A1EC6EDEE2C3A0D31B233DDBAFD7283F983D38A53B7Aa0Y2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FD423074C3996150196F269926179769025A2ED6EDCE2C3A0D31B233DDBAFD7283F983D38A53B78a0Y4D" TargetMode="External"/><Relationship Id="rId12" Type="http://schemas.openxmlformats.org/officeDocument/2006/relationships/hyperlink" Target="consultantplus://offline/ref=2FD423074C3996150196F269926179769024A7EC67DEE2C3A0D31B233DDBAFD7283F983D38A53B79a0Y2D" TargetMode="External"/><Relationship Id="rId17" Type="http://schemas.openxmlformats.org/officeDocument/2006/relationships/hyperlink" Target="consultantplus://offline/ref=2FD423074C3996150196F269926179769027A5ED6ED2E2C3A0D31B233DDBAFD7283F983D38A53F7Ea0Y4D" TargetMode="External"/><Relationship Id="rId25" Type="http://schemas.openxmlformats.org/officeDocument/2006/relationships/hyperlink" Target="consultantplus://offline/ref=2FD423074C3996150196F269926179769027A5ED6ED2E2C3A0D31B233DDBAFD7283F983D38A53F7Fa0YBD" TargetMode="External"/><Relationship Id="rId33" Type="http://schemas.openxmlformats.org/officeDocument/2006/relationships/hyperlink" Target="consultantplus://offline/ref=2FD423074C3996150196F269926179769024A7EC67DEE2C3A0D31B233DDBAFD7283F983D38A53B7Ca0Y3D" TargetMode="External"/><Relationship Id="rId38" Type="http://schemas.openxmlformats.org/officeDocument/2006/relationships/hyperlink" Target="consultantplus://offline/ref=2FD423074C3996150196F269926179769025A2ED6EDCE2C3A0D31B233DDBAFD7283F983D38A53B7Aa0Y0D" TargetMode="External"/><Relationship Id="rId46" Type="http://schemas.openxmlformats.org/officeDocument/2006/relationships/hyperlink" Target="consultantplus://offline/ref=2FD423074C3996150196F269926179769026A1EC66D9E2C3A0D31B233DDBAFD7283F983D38A53B79a0Y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D423074C3996150196F269926179769024A7EC67DEE2C3A0D31B233DDBAFD7283F983D38A53B79a0Y3D" TargetMode="External"/><Relationship Id="rId20" Type="http://schemas.openxmlformats.org/officeDocument/2006/relationships/hyperlink" Target="consultantplus://offline/ref=2FD423074C3996150196F269926179769027A5ED6ED2E2C3A0D31B233DDBAFD7283F983D38A53F7Fa0Y6D" TargetMode="External"/><Relationship Id="rId29" Type="http://schemas.openxmlformats.org/officeDocument/2006/relationships/hyperlink" Target="consultantplus://offline/ref=2FD423074C3996150196F269926179769025A2ED6EDCE2C3A0D31B233DDBAFD7283F983D38A53B79a0Y5D" TargetMode="External"/><Relationship Id="rId41" Type="http://schemas.openxmlformats.org/officeDocument/2006/relationships/hyperlink" Target="consultantplus://offline/ref=2FD423074C3996150196F269926179769025A2ED6EDCE2C3A0D31B233DDBAFD7283F983D38A53B7Aa0Y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423074C3996150196F269926179769024A1EC6EDEE2C3A0D31B233DDBAFD7283F983D38A53B7Aa0Y2D" TargetMode="External"/><Relationship Id="rId11" Type="http://schemas.openxmlformats.org/officeDocument/2006/relationships/hyperlink" Target="consultantplus://offline/ref=2FD423074C3996150196F269926179769024A1EC6EDEE2C3A0D31B233DDBAFD7283F983D38A53B7Aa0Y2D" TargetMode="External"/><Relationship Id="rId24" Type="http://schemas.openxmlformats.org/officeDocument/2006/relationships/hyperlink" Target="consultantplus://offline/ref=2FD423074C3996150196F269926179769027A5E762D9E2C3A0D31B233DDBAFD7283F983D38A53B7Aa0Y1D" TargetMode="External"/><Relationship Id="rId32" Type="http://schemas.openxmlformats.org/officeDocument/2006/relationships/hyperlink" Target="consultantplus://offline/ref=2FD423074C3996150196F269926179769027A5ED6ED2E2C3A0D31B233DDBAFD7283F983D38A53F70a0Y0D" TargetMode="External"/><Relationship Id="rId37" Type="http://schemas.openxmlformats.org/officeDocument/2006/relationships/hyperlink" Target="consultantplus://offline/ref=2FD423074C3996150196F269926179769024A7EC67DEE2C3A0D31B233DDBAFD7283F983D38A53B7Ca0Y3D" TargetMode="External"/><Relationship Id="rId40" Type="http://schemas.openxmlformats.org/officeDocument/2006/relationships/hyperlink" Target="consultantplus://offline/ref=2FD423074C3996150196F269926179769027A5ED6ED2E2C3A0D31B233DDBAFD7283F983D38A53F70a0Y5D" TargetMode="External"/><Relationship Id="rId45" Type="http://schemas.openxmlformats.org/officeDocument/2006/relationships/hyperlink" Target="consultantplus://offline/ref=2FD423074C3996150196F269926179769027A7ED6FD9E2C3A0D31B233DaDYBD" TargetMode="External"/><Relationship Id="rId5" Type="http://schemas.openxmlformats.org/officeDocument/2006/relationships/hyperlink" Target="consultantplus://offline/ref=2FD423074C3996150196F269926179769024A7EC67DEE2C3A0D31B233DDBAFD7283F983D38A53B78a0Y4D" TargetMode="External"/><Relationship Id="rId15" Type="http://schemas.openxmlformats.org/officeDocument/2006/relationships/hyperlink" Target="consultantplus://offline/ref=2FD423074C3996150196F269926179769027A5ED6ED2E2C3A0D31B233DDBAFD7283F983D38A53F7Ea0Y6D" TargetMode="External"/><Relationship Id="rId23" Type="http://schemas.openxmlformats.org/officeDocument/2006/relationships/hyperlink" Target="consultantplus://offline/ref=2FD423074C3996150196F269926179769027A5ED6ED2E2C3A0D31B233DDBAFD7283F983D38A53F7Fa0YAD" TargetMode="External"/><Relationship Id="rId28" Type="http://schemas.openxmlformats.org/officeDocument/2006/relationships/hyperlink" Target="consultantplus://offline/ref=2FD423074C3996150196F269926179769024A7EC67DEE2C3A0D31B233DDBAFD7283F983D38A53B7Ca0Y3D" TargetMode="External"/><Relationship Id="rId36" Type="http://schemas.openxmlformats.org/officeDocument/2006/relationships/hyperlink" Target="consultantplus://offline/ref=2FD423074C3996150196F269926179769027A5ED6ED2E2C3A0D31B233DDBAFD7283F983D38A53F70a0Y6D" TargetMode="External"/><Relationship Id="rId10" Type="http://schemas.openxmlformats.org/officeDocument/2006/relationships/hyperlink" Target="consultantplus://offline/ref=2FD423074C3996150196F269926179769024A1EC6EDEE2C3A0D31B233DDBAFD7283F983D38A53B7Aa0Y2D" TargetMode="External"/><Relationship Id="rId19" Type="http://schemas.openxmlformats.org/officeDocument/2006/relationships/hyperlink" Target="consultantplus://offline/ref=2FD423074C3996150196F269926179769027A5ED6ED2E2C3A0D31B233DDBAFD7283F983D38A53F7Fa0Y3D" TargetMode="External"/><Relationship Id="rId31" Type="http://schemas.openxmlformats.org/officeDocument/2006/relationships/hyperlink" Target="consultantplus://offline/ref=2FD423074C3996150196F269926179769025A2ED6EDCE2C3A0D31B233DDBAFD7283F983D38A53B7Aa0Y0D" TargetMode="External"/><Relationship Id="rId44" Type="http://schemas.openxmlformats.org/officeDocument/2006/relationships/hyperlink" Target="consultantplus://offline/ref=2FD423074C3996150196F269926179769027A5ED6ED2E2C3A0D31B233DDBAFD7283F983D38A53F70a0Y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D423074C3996150196F269926179769027A5E762D9E2C3A0D31B233DaDYBD" TargetMode="External"/><Relationship Id="rId14" Type="http://schemas.openxmlformats.org/officeDocument/2006/relationships/hyperlink" Target="consultantplus://offline/ref=2FD423074C3996150196F269926179769027A5E762D9E2C3A0D31B233DDBAFD7283F983D38A53B7Aa0YAD" TargetMode="External"/><Relationship Id="rId22" Type="http://schemas.openxmlformats.org/officeDocument/2006/relationships/hyperlink" Target="consultantplus://offline/ref=2FD423074C3996150196F269926179769025A2ED6EDCE2C3A0D31B233DDBAFD7283F983D38A53B79a0Y4D" TargetMode="External"/><Relationship Id="rId27" Type="http://schemas.openxmlformats.org/officeDocument/2006/relationships/hyperlink" Target="consultantplus://offline/ref=2FD423074C3996150196F269926179769024A7EC67DEE2C3A0D31B233DDBAFD7283F983D38A53B7Ca0Y3D" TargetMode="External"/><Relationship Id="rId30" Type="http://schemas.openxmlformats.org/officeDocument/2006/relationships/hyperlink" Target="consultantplus://offline/ref=2FD423074C3996150196F269926179769027A5ED6ED2E2C3A0D31B233DDBAFD7283F983D38A53F70a0Y3D" TargetMode="External"/><Relationship Id="rId35" Type="http://schemas.openxmlformats.org/officeDocument/2006/relationships/hyperlink" Target="consultantplus://offline/ref=2FD423074C3996150196F269926179769024A7EC67DEE2C3A0D31B233DDBAFD7283F983D38A53B7Ca0Y3D" TargetMode="External"/><Relationship Id="rId43" Type="http://schemas.openxmlformats.org/officeDocument/2006/relationships/hyperlink" Target="consultantplus://offline/ref=2FD423074C3996150196F269926179769024A1EC6EDEE2C3A0D31B233DDBAFD7283F983D38A53B7Aa0Y2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6094</Words>
  <Characters>34741</Characters>
  <Application>Microsoft Office Word</Application>
  <DocSecurity>0</DocSecurity>
  <Lines>289</Lines>
  <Paragraphs>81</Paragraphs>
  <ScaleCrop>false</ScaleCrop>
  <Company>Microsoft</Company>
  <LinksUpToDate>false</LinksUpToDate>
  <CharactersWithSpaces>40754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1</cp:revision>
  <dcterms:created xsi:type="dcterms:W3CDTF">2015-04-02T03:24:00Z</dcterms:created>
  <dcterms:modified xsi:type="dcterms:W3CDTF">2015-04-02T03:28:00Z</dcterms:modified>
</cp:coreProperties>
</file>