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DCA" w:rsidRDefault="00457DCA" w:rsidP="00457DCA">
      <w:pPr>
        <w:pStyle w:val="a6"/>
        <w:jc w:val="both"/>
        <w:rPr>
          <w:rFonts w:ascii="Times New Roman" w:hAnsi="Times New Roman" w:cs="Times New Roman"/>
          <w:b/>
          <w:sz w:val="40"/>
          <w:szCs w:val="40"/>
          <w:lang w:eastAsia="ru-RU"/>
        </w:rPr>
      </w:pPr>
      <w:r w:rsidRPr="00457DCA">
        <w:rPr>
          <w:rFonts w:ascii="Times New Roman" w:hAnsi="Times New Roman" w:cs="Times New Roman"/>
          <w:b/>
          <w:sz w:val="40"/>
          <w:szCs w:val="40"/>
          <w:lang w:eastAsia="ru-RU"/>
        </w:rPr>
        <w:t>Легковое такси</w:t>
      </w:r>
      <w:bookmarkStart w:id="0" w:name="_GoBack"/>
      <w:bookmarkEnd w:id="0"/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7DCA"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21.04.2011 N 69-ФЗ «О внесении изменений в отдельные законодательные акты Российской Федерации» (статья 9) с 1 сентября 2011 года введена разрешительная система на перевозки пассажиров и багажа легковым такси.</w:t>
      </w:r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этим юридическим лицам или индивидуальным предпринимателям, занимающимся деятельностью по перевозке пассажиров и багажа легковым такси, необходимо будет получить </w:t>
      </w:r>
      <w:r w:rsidRPr="00457DCA">
        <w:rPr>
          <w:rFonts w:ascii="Times New Roman" w:hAnsi="Times New Roman" w:cs="Times New Roman"/>
          <w:b/>
          <w:sz w:val="28"/>
          <w:szCs w:val="28"/>
          <w:lang w:eastAsia="ru-RU"/>
        </w:rPr>
        <w:t>РАЗРЕШЕНИЕ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 на каждое транспортное средство.</w:t>
      </w:r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7DCA">
        <w:rPr>
          <w:rFonts w:ascii="Times New Roman" w:hAnsi="Times New Roman" w:cs="Times New Roman"/>
          <w:b/>
          <w:sz w:val="28"/>
          <w:szCs w:val="28"/>
          <w:lang w:eastAsia="ru-RU"/>
        </w:rPr>
        <w:t>Требования, предъявляемые к перевозчикам и транспортным средствам.</w:t>
      </w:r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57DCA">
        <w:rPr>
          <w:rFonts w:ascii="Times New Roman" w:hAnsi="Times New Roman" w:cs="Times New Roman"/>
          <w:sz w:val="28"/>
          <w:szCs w:val="28"/>
          <w:lang w:eastAsia="ru-RU"/>
        </w:rPr>
        <w:t>Разрешение выдается при наличии у юридического лица или индивидуального предпринимателя на праве собственности, праве хозяйственного ведения, либо на основании договора лизинга или договора аренды транспортных средств, предназначенных для оказания услуг по перевозке пассажиров и багажа легковым такси, а также в случае использования индивидуальным предпринимателем транспортного средства на основании выданной физическим лицом нотариально заверенной доверенности на право распоряжения транспортным средством, если</w:t>
      </w:r>
      <w:proofErr w:type="gramEnd"/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 указанные транспортные средства соответствуют требованиям, установленным  Федеральным законом № 69-ФЗ и принимаемым в соответствии с ним законом субъекта Российской Федерации.</w:t>
      </w:r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7DCA">
        <w:rPr>
          <w:rFonts w:ascii="Times New Roman" w:hAnsi="Times New Roman" w:cs="Times New Roman"/>
          <w:b/>
          <w:sz w:val="28"/>
          <w:szCs w:val="28"/>
          <w:lang w:eastAsia="ru-RU"/>
        </w:rPr>
        <w:t>В целях обеспечения безопасности пассажиров легкового такси и идентификации легковых такси по отношению к иным транспортным средствам:</w:t>
      </w:r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57DCA">
        <w:rPr>
          <w:rFonts w:ascii="Times New Roman" w:hAnsi="Times New Roman" w:cs="Times New Roman"/>
          <w:sz w:val="28"/>
          <w:szCs w:val="28"/>
          <w:lang w:eastAsia="ru-RU"/>
        </w:rPr>
        <w:t>1) легковое такси должно соответствовать следующим обязательным требованиям: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>а) легковое такси должно проходить государственный технический осмотр каждые шесть месяцев;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б) легковое такси должно иметь на кузове (боковых поверхностях кузова) </w:t>
      </w:r>
      <w:proofErr w:type="spellStart"/>
      <w:r w:rsidRPr="00457DCA">
        <w:rPr>
          <w:rFonts w:ascii="Times New Roman" w:hAnsi="Times New Roman" w:cs="Times New Roman"/>
          <w:sz w:val="28"/>
          <w:szCs w:val="28"/>
          <w:lang w:eastAsia="ru-RU"/>
        </w:rPr>
        <w:t>цветографическую</w:t>
      </w:r>
      <w:proofErr w:type="spellEnd"/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 схему, представляющую собой композицию из квадратов контрастного цвета, расположенных в шахматном порядке;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>в) легковое такси должно иметь на крыше опознавательный фонарь оранжевого цвета;</w:t>
      </w:r>
      <w:proofErr w:type="gramEnd"/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>г) легковое такси должно быть оборудовано таксометром, в случае, если плата за пользование легковым такси определяется в соответствии с показаниями таксометра на основании установленных тарифов исходя из фактического расстояния перевозки и (или) фактического времени пользования легковым такси;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>2)водитель легкового такси должен иметь общий водительский стаж не менее трех лет;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Start"/>
      <w:r w:rsidRPr="00457DCA">
        <w:rPr>
          <w:rFonts w:ascii="Times New Roman" w:hAnsi="Times New Roman" w:cs="Times New Roman"/>
          <w:sz w:val="28"/>
          <w:szCs w:val="28"/>
          <w:lang w:eastAsia="ru-RU"/>
        </w:rPr>
        <w:t>3) юридическое лицо или индивидуальный предприниматель, осуществляющие деятельность по оказанию услуг по перевозке пассажиров и багажа легковым такси, обязаны: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а) обеспечивать техническое обслуживание и ремонт легковых такси;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>б) проводить контроль технического состояния легковых такси перед выездом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t>на линию;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в) обеспечивать прохождение водителями легковых такси </w:t>
      </w:r>
      <w:proofErr w:type="spellStart"/>
      <w:r w:rsidRPr="00457DCA">
        <w:rPr>
          <w:rFonts w:ascii="Times New Roman" w:hAnsi="Times New Roman" w:cs="Times New Roman"/>
          <w:sz w:val="28"/>
          <w:szCs w:val="28"/>
          <w:lang w:eastAsia="ru-RU"/>
        </w:rPr>
        <w:t>предрейсового</w:t>
      </w:r>
      <w:proofErr w:type="spellEnd"/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 медицинского осмотра.</w:t>
      </w:r>
      <w:proofErr w:type="gramEnd"/>
    </w:p>
    <w:p w:rsidR="00457DCA" w:rsidRPr="00457DCA" w:rsidRDefault="00457DCA" w:rsidP="00457DCA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 w:cs="Times New Roman"/>
          <w:sz w:val="28"/>
          <w:szCs w:val="28"/>
          <w:lang w:eastAsia="ru-RU"/>
        </w:rPr>
        <w:t>Республике Алтай</w:t>
      </w:r>
      <w:r w:rsidRPr="00457DCA">
        <w:rPr>
          <w:rFonts w:ascii="Times New Roman" w:hAnsi="Times New Roman" w:cs="Times New Roman"/>
          <w:sz w:val="28"/>
          <w:szCs w:val="28"/>
          <w:lang w:eastAsia="ru-RU"/>
        </w:rPr>
        <w:t xml:space="preserve"> Разрешение выдается сроком на 5 лет.</w:t>
      </w:r>
    </w:p>
    <w:p w:rsidR="005967B8" w:rsidRDefault="005967B8"/>
    <w:sectPr w:rsidR="005967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B5E"/>
    <w:rsid w:val="002161F2"/>
    <w:rsid w:val="00457DCA"/>
    <w:rsid w:val="005967B8"/>
    <w:rsid w:val="00A94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D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D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7DCA"/>
    <w:rPr>
      <w:b/>
      <w:bCs/>
    </w:rPr>
  </w:style>
  <w:style w:type="character" w:styleId="a5">
    <w:name w:val="Hyperlink"/>
    <w:basedOn w:val="a0"/>
    <w:uiPriority w:val="99"/>
    <w:semiHidden/>
    <w:unhideWhenUsed/>
    <w:rsid w:val="00457DCA"/>
    <w:rPr>
      <w:color w:val="0000FF"/>
      <w:u w:val="single"/>
    </w:rPr>
  </w:style>
  <w:style w:type="paragraph" w:styleId="a6">
    <w:name w:val="No Spacing"/>
    <w:uiPriority w:val="1"/>
    <w:qFormat/>
    <w:rsid w:val="00457D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D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D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D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57DCA"/>
    <w:rPr>
      <w:b/>
      <w:bCs/>
    </w:rPr>
  </w:style>
  <w:style w:type="character" w:styleId="a5">
    <w:name w:val="Hyperlink"/>
    <w:basedOn w:val="a0"/>
    <w:uiPriority w:val="99"/>
    <w:semiHidden/>
    <w:unhideWhenUsed/>
    <w:rsid w:val="00457DCA"/>
    <w:rPr>
      <w:color w:val="0000FF"/>
      <w:u w:val="single"/>
    </w:rPr>
  </w:style>
  <w:style w:type="paragraph" w:styleId="a6">
    <w:name w:val="No Spacing"/>
    <w:uiPriority w:val="1"/>
    <w:qFormat/>
    <w:rsid w:val="00457D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7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2</cp:revision>
  <dcterms:created xsi:type="dcterms:W3CDTF">2016-05-23T03:22:00Z</dcterms:created>
  <dcterms:modified xsi:type="dcterms:W3CDTF">2016-05-23T04:41:00Z</dcterms:modified>
</cp:coreProperties>
</file>